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jc w:val="cente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2023年江苏省职业院校技能大赛中职赛项规程</w:t>
      </w: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157" w:afterLines="50" w:line="240" w:lineRule="auto"/>
        <w:ind w:left="0" w:leftChars="0" w:right="0" w:rightChars="0" w:firstLine="482" w:firstLineChars="200"/>
        <w:jc w:val="both"/>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赛项名称</w:t>
      </w:r>
    </w:p>
    <w:p>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赛项编号：JSZ202344</w:t>
      </w:r>
    </w:p>
    <w:p>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赛项名称：沙盘模拟企业经营</w:t>
      </w:r>
    </w:p>
    <w:p>
      <w:pPr>
        <w:ind w:firstLine="480"/>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赛项组别：</w:t>
      </w:r>
      <w:r>
        <w:rPr>
          <w:rFonts w:hint="eastAsia" w:ascii="仿宋" w:hAnsi="仿宋" w:eastAsia="仿宋" w:cs="仿宋"/>
          <w:b w:val="0"/>
          <w:bCs w:val="0"/>
          <w:color w:val="auto"/>
          <w:sz w:val="24"/>
          <w:szCs w:val="24"/>
          <w:highlight w:val="none"/>
        </w:rPr>
        <w:t>学生组、教师组</w:t>
      </w:r>
    </w:p>
    <w:p>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赛项归属专业大类：财经商贸类</w:t>
      </w: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157" w:afterLines="50" w:line="240" w:lineRule="auto"/>
        <w:ind w:left="0" w:leftChars="0" w:right="0" w:rightChars="0" w:firstLine="482" w:firstLineChars="200"/>
        <w:jc w:val="both"/>
        <w:textAlignment w:val="auto"/>
        <w:outlineLvl w:val="1"/>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竞赛目的</w:t>
      </w:r>
    </w:p>
    <w:p>
      <w:pPr>
        <w:numPr>
          <w:ilvl w:val="0"/>
          <w:numId w:val="0"/>
        </w:numPr>
        <w:spacing w:line="360" w:lineRule="auto"/>
        <w:ind w:firstLine="481"/>
        <w:rPr>
          <w:rFonts w:hint="eastAsia" w:ascii="仿宋" w:hAnsi="仿宋" w:cs="仿宋"/>
          <w:b w:val="0"/>
          <w:bCs/>
          <w:color w:val="auto"/>
          <w:sz w:val="24"/>
          <w:szCs w:val="24"/>
          <w:highlight w:val="none"/>
          <w:lang w:val="en-US" w:eastAsia="zh-CN"/>
        </w:rPr>
      </w:pPr>
      <w:r>
        <w:rPr>
          <w:rFonts w:hint="eastAsia" w:ascii="仿宋" w:hAnsi="仿宋" w:cs="仿宋"/>
          <w:b w:val="0"/>
          <w:bCs/>
          <w:color w:val="auto"/>
          <w:sz w:val="24"/>
          <w:szCs w:val="24"/>
          <w:highlight w:val="none"/>
          <w:lang w:val="en-US" w:eastAsia="zh-CN"/>
        </w:rPr>
        <w:t>贯彻落实《国家职业教育改革实施方案》《关于推动现代职业教育高质量发展的意见》、全国职业教育大会精神和国家新职业教育法，进一步强化职业院校本专业学生职业技能训练和职业能力的综合运用，促进校企合作、产教融合，完善“岗课赛证”教学模式，培育工匠精神，推动职业院校“双师型”师资队伍建设，大力培养适应我省经济与社会发展的高素质劳动者和技术技能型人才，为建设“强、富、美、高”新江苏和建成技能型社会提供人才和技能支撑。</w:t>
      </w:r>
    </w:p>
    <w:p>
      <w:pPr>
        <w:numPr>
          <w:ilvl w:val="0"/>
          <w:numId w:val="0"/>
        </w:numPr>
        <w:spacing w:line="360" w:lineRule="auto"/>
        <w:ind w:firstLine="481"/>
        <w:rPr>
          <w:rFonts w:hint="eastAsia" w:ascii="仿宋" w:hAnsi="仿宋" w:cs="仿宋"/>
          <w:b w:val="0"/>
          <w:bCs/>
          <w:color w:val="auto"/>
          <w:sz w:val="24"/>
          <w:szCs w:val="24"/>
          <w:highlight w:val="none"/>
          <w:lang w:val="en-US" w:eastAsia="zh-CN"/>
        </w:rPr>
      </w:pPr>
      <w:r>
        <w:rPr>
          <w:rFonts w:hint="eastAsia" w:ascii="仿宋" w:hAnsi="仿宋" w:cs="仿宋"/>
          <w:b w:val="0"/>
          <w:bCs/>
          <w:color w:val="auto"/>
          <w:sz w:val="24"/>
          <w:szCs w:val="24"/>
          <w:highlight w:val="none"/>
          <w:lang w:val="en-US" w:eastAsia="zh-CN"/>
        </w:rPr>
        <w:t>通过竞赛，激发和调动行业企业关注和参与中等职业学校教学改革的主动性和积极性，全面提升中等职业学校财经商贸类专业人才培养质量；为中职院校师生提供交流借鉴的平台，检验财经商贸类专业的教学改革成果，引领和促进财经商贸类专业教学改革；全面考察参赛选手会计核算、资金预算、成本核算与管理、财务报表编制、市场预测与分析等财经商贸类会计、市场营销专业的核心技能与诚实守信、团队协作、应对变化、临场决策等岗位通用职业素养掌握情况；全方位展示参赛选手在组织企业经营管理过程中各司其职、团队协作、创新思维、岗位通用技能等方面的职业素养。</w:t>
      </w:r>
    </w:p>
    <w:p>
      <w:pPr>
        <w:numPr>
          <w:ilvl w:val="0"/>
          <w:numId w:val="0"/>
        </w:numPr>
        <w:spacing w:line="360" w:lineRule="auto"/>
        <w:ind w:firstLine="481"/>
        <w:rPr>
          <w:rFonts w:hint="default" w:ascii="仿宋" w:hAnsi="仿宋" w:cs="仿宋"/>
          <w:b w:val="0"/>
          <w:bCs/>
          <w:color w:val="auto"/>
          <w:sz w:val="24"/>
          <w:szCs w:val="24"/>
          <w:highlight w:val="none"/>
          <w:lang w:val="en-US" w:eastAsia="zh-CN"/>
        </w:rPr>
      </w:pPr>
      <w:r>
        <w:rPr>
          <w:rFonts w:hint="eastAsia" w:ascii="仿宋" w:hAnsi="仿宋" w:cs="仿宋"/>
          <w:b w:val="0"/>
          <w:bCs/>
          <w:color w:val="auto"/>
          <w:sz w:val="24"/>
          <w:szCs w:val="24"/>
          <w:highlight w:val="none"/>
          <w:lang w:val="en-US" w:eastAsia="zh-CN"/>
        </w:rPr>
        <w:t>通过以赛促教，全面提高学生发现问题、解决问题的能力；锻炼学生沟通协作、交际应变能力；提升学生逻辑思维、开拓创新等综合素养能力。</w:t>
      </w: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157" w:afterLines="50" w:line="240" w:lineRule="auto"/>
        <w:ind w:left="0" w:leftChars="0" w:right="0" w:rightChars="0" w:firstLine="482" w:firstLineChars="200"/>
        <w:jc w:val="both"/>
        <w:textAlignment w:val="auto"/>
        <w:outlineLvl w:val="1"/>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竞赛内容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left="480" w:leftChars="200" w:right="0" w:rightChars="0" w:firstLine="0" w:firstLineChars="0"/>
        <w:jc w:val="both"/>
        <w:textAlignment w:val="auto"/>
        <w:outlineLvl w:val="9"/>
        <w:rPr>
          <w:rFonts w:hint="eastAsia" w:ascii="仿宋" w:hAnsi="仿宋" w:eastAsia="仿宋" w:cs="仿宋"/>
          <w:b/>
          <w:color w:val="auto"/>
          <w:sz w:val="24"/>
          <w:szCs w:val="24"/>
          <w:highlight w:val="none"/>
          <w:lang w:eastAsia="zh-CN"/>
        </w:rPr>
      </w:pPr>
      <w:r>
        <w:rPr>
          <w:rFonts w:hint="eastAsia" w:ascii="仿宋" w:hAnsi="仿宋" w:cs="仿宋"/>
          <w:b/>
          <w:color w:val="auto"/>
          <w:sz w:val="24"/>
          <w:szCs w:val="24"/>
          <w:highlight w:val="none"/>
          <w:lang w:eastAsia="zh-CN"/>
        </w:rPr>
        <w:t>（一）学生</w:t>
      </w:r>
      <w:r>
        <w:rPr>
          <w:rFonts w:hint="eastAsia" w:ascii="仿宋" w:hAnsi="仿宋" w:eastAsia="仿宋" w:cs="仿宋"/>
          <w:b/>
          <w:color w:val="auto"/>
          <w:sz w:val="24"/>
          <w:szCs w:val="24"/>
          <w:highlight w:val="none"/>
          <w:lang w:eastAsia="zh-CN"/>
        </w:rPr>
        <w:t>组竞赛内容</w:t>
      </w:r>
    </w:p>
    <w:p>
      <w:pPr>
        <w:numPr>
          <w:ilvl w:val="0"/>
          <w:numId w:val="0"/>
        </w:numPr>
        <w:spacing w:line="360" w:lineRule="auto"/>
        <w:ind w:left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本赛项竞赛主要考核选手理论知识、实操技能。其中：</w:t>
      </w:r>
    </w:p>
    <w:p>
      <w:pPr>
        <w:numPr>
          <w:ilvl w:val="0"/>
          <w:numId w:val="0"/>
        </w:numPr>
        <w:spacing w:line="360" w:lineRule="auto"/>
        <w:ind w:leftChars="200"/>
        <w:rPr>
          <w:rFonts w:hint="eastAsia" w:ascii="仿宋" w:hAnsi="仿宋" w:cs="仿宋"/>
          <w:b w:val="0"/>
          <w:bCs/>
          <w:color w:val="auto"/>
          <w:sz w:val="24"/>
          <w:szCs w:val="24"/>
          <w:highlight w:val="none"/>
          <w:lang w:eastAsia="zh-CN"/>
        </w:rPr>
      </w:pPr>
      <w:r>
        <w:rPr>
          <w:rFonts w:hint="eastAsia" w:ascii="仿宋" w:hAnsi="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理论知识考核占比</w:t>
      </w:r>
      <w:r>
        <w:rPr>
          <w:rFonts w:hint="eastAsia" w:ascii="仿宋" w:hAnsi="仿宋" w:cs="仿宋"/>
          <w:b w:val="0"/>
          <w:bCs/>
          <w:color w:val="auto"/>
          <w:sz w:val="24"/>
          <w:szCs w:val="24"/>
          <w:highlight w:val="none"/>
          <w:lang w:val="en-US" w:eastAsia="zh-CN"/>
        </w:rPr>
        <w:t>10</w:t>
      </w:r>
      <w:r>
        <w:rPr>
          <w:rFonts w:hint="eastAsia" w:ascii="仿宋" w:hAnsi="仿宋" w:eastAsia="仿宋" w:cs="仿宋"/>
          <w:b w:val="0"/>
          <w:bCs/>
          <w:color w:val="auto"/>
          <w:sz w:val="24"/>
          <w:szCs w:val="24"/>
          <w:highlight w:val="none"/>
          <w:lang w:eastAsia="zh-CN"/>
        </w:rPr>
        <w:t>%，考核内容主要包含：企业运营管理、财务核算与成本管理、市场营销与规划分析</w:t>
      </w:r>
      <w:r>
        <w:rPr>
          <w:rFonts w:hint="eastAsia" w:ascii="仿宋" w:hAnsi="仿宋" w:cs="仿宋"/>
          <w:b w:val="0"/>
          <w:bCs/>
          <w:color w:val="auto"/>
          <w:sz w:val="24"/>
          <w:szCs w:val="24"/>
          <w:highlight w:val="none"/>
          <w:lang w:eastAsia="zh-CN"/>
        </w:rPr>
        <w:t>及</w:t>
      </w:r>
      <w:r>
        <w:rPr>
          <w:rFonts w:hint="eastAsia" w:ascii="仿宋" w:hAnsi="仿宋" w:eastAsia="仿宋" w:cs="仿宋"/>
          <w:b w:val="0"/>
          <w:bCs/>
          <w:color w:val="auto"/>
          <w:sz w:val="24"/>
          <w:szCs w:val="24"/>
          <w:highlight w:val="none"/>
          <w:lang w:eastAsia="zh-CN"/>
        </w:rPr>
        <w:t>生产运营与采购管理</w:t>
      </w:r>
      <w:r>
        <w:rPr>
          <w:rFonts w:hint="eastAsia" w:ascii="仿宋" w:hAnsi="仿宋" w:cs="仿宋"/>
          <w:b w:val="0"/>
          <w:bCs/>
          <w:color w:val="auto"/>
          <w:sz w:val="24"/>
          <w:szCs w:val="24"/>
          <w:highlight w:val="none"/>
          <w:lang w:eastAsia="zh-CN"/>
        </w:rPr>
        <w:t>等。</w:t>
      </w:r>
    </w:p>
    <w:p>
      <w:pPr>
        <w:adjustRightInd w:val="0"/>
        <w:snapToGrid w:val="0"/>
        <w:spacing w:line="480" w:lineRule="exact"/>
        <w:jc w:val="center"/>
        <w:rPr>
          <w:rFonts w:ascii="仿宋_GB2312" w:eastAsia="仿宋_GB2312"/>
          <w:b/>
          <w:color w:val="auto"/>
          <w:sz w:val="24"/>
          <w:highlight w:val="none"/>
        </w:rPr>
      </w:pPr>
      <w:r>
        <w:rPr>
          <w:rFonts w:hint="eastAsia" w:ascii="仿宋_GB2312" w:eastAsia="仿宋_GB2312"/>
          <w:b/>
          <w:color w:val="auto"/>
          <w:sz w:val="24"/>
          <w:highlight w:val="none"/>
          <w:lang w:val="en-US" w:eastAsia="zh-CN"/>
        </w:rPr>
        <w:t>学生</w:t>
      </w:r>
      <w:r>
        <w:rPr>
          <w:rFonts w:hint="eastAsia" w:ascii="仿宋_GB2312" w:eastAsia="仿宋_GB2312"/>
          <w:b/>
          <w:color w:val="auto"/>
          <w:sz w:val="24"/>
          <w:highlight w:val="none"/>
        </w:rPr>
        <w:t>组</w:t>
      </w:r>
      <w:r>
        <w:rPr>
          <w:rFonts w:hint="eastAsia" w:ascii="仿宋_GB2312" w:eastAsia="仿宋_GB2312"/>
          <w:b/>
          <w:color w:val="auto"/>
          <w:sz w:val="24"/>
          <w:highlight w:val="none"/>
          <w:lang w:val="en-US" w:eastAsia="zh-CN"/>
        </w:rPr>
        <w:t>理论知识考核</w:t>
      </w:r>
      <w:r>
        <w:rPr>
          <w:rFonts w:hint="eastAsia" w:ascii="仿宋_GB2312" w:eastAsia="仿宋_GB2312"/>
          <w:b/>
          <w:color w:val="auto"/>
          <w:sz w:val="24"/>
          <w:highlight w:val="none"/>
        </w:rPr>
        <w:t>题型和题量表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613"/>
        <w:gridCol w:w="1613"/>
        <w:gridCol w:w="1613"/>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84" w:type="dxa"/>
            <w:tcBorders>
              <w:tl2br w:val="single" w:color="auto" w:sz="4" w:space="0"/>
            </w:tcBorders>
            <w:vAlign w:val="center"/>
          </w:tcPr>
          <w:p>
            <w:pPr>
              <w:spacing w:line="360" w:lineRule="auto"/>
              <w:ind w:left="0" w:leftChars="0" w:firstLine="420" w:firstLineChars="200"/>
              <w:jc w:val="left"/>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题型</w:t>
            </w:r>
          </w:p>
          <w:p>
            <w:pPr>
              <w:spacing w:line="360" w:lineRule="auto"/>
              <w:ind w:left="0" w:leftChars="0" w:firstLine="0" w:firstLineChars="0"/>
              <w:jc w:val="left"/>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组别</w:t>
            </w:r>
          </w:p>
        </w:tc>
        <w:tc>
          <w:tcPr>
            <w:tcW w:w="1613" w:type="dxa"/>
            <w:vAlign w:val="center"/>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判断是非题</w:t>
            </w:r>
          </w:p>
        </w:tc>
        <w:tc>
          <w:tcPr>
            <w:tcW w:w="1613" w:type="dxa"/>
            <w:vAlign w:val="center"/>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单项选择题</w:t>
            </w:r>
          </w:p>
        </w:tc>
        <w:tc>
          <w:tcPr>
            <w:tcW w:w="1613" w:type="dxa"/>
            <w:vAlign w:val="center"/>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多项选择题</w:t>
            </w:r>
          </w:p>
        </w:tc>
        <w:tc>
          <w:tcPr>
            <w:tcW w:w="1613" w:type="dxa"/>
            <w:vAlign w:val="center"/>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总题量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384" w:type="dxa"/>
            <w:vAlign w:val="center"/>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cs="仿宋"/>
                <w:b w:val="0"/>
                <w:bCs w:val="0"/>
                <w:color w:val="auto"/>
                <w:kern w:val="0"/>
                <w:sz w:val="21"/>
                <w:szCs w:val="21"/>
                <w:highlight w:val="none"/>
                <w:lang w:val="en-US" w:eastAsia="zh-CN"/>
              </w:rPr>
              <w:t>学生</w:t>
            </w:r>
            <w:r>
              <w:rPr>
                <w:rFonts w:hint="eastAsia" w:ascii="仿宋" w:hAnsi="仿宋" w:eastAsia="仿宋" w:cs="仿宋"/>
                <w:b w:val="0"/>
                <w:bCs w:val="0"/>
                <w:color w:val="auto"/>
                <w:kern w:val="0"/>
                <w:sz w:val="21"/>
                <w:szCs w:val="21"/>
                <w:highlight w:val="none"/>
              </w:rPr>
              <w:t>组</w:t>
            </w:r>
          </w:p>
        </w:tc>
        <w:tc>
          <w:tcPr>
            <w:tcW w:w="1613" w:type="dxa"/>
            <w:vAlign w:val="center"/>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25</w:t>
            </w:r>
          </w:p>
        </w:tc>
        <w:tc>
          <w:tcPr>
            <w:tcW w:w="1613" w:type="dxa"/>
            <w:vAlign w:val="center"/>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100</w:t>
            </w:r>
          </w:p>
        </w:tc>
        <w:tc>
          <w:tcPr>
            <w:tcW w:w="1613" w:type="dxa"/>
            <w:vAlign w:val="center"/>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25</w:t>
            </w:r>
          </w:p>
        </w:tc>
        <w:tc>
          <w:tcPr>
            <w:tcW w:w="1613" w:type="dxa"/>
            <w:vAlign w:val="center"/>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150</w:t>
            </w:r>
          </w:p>
        </w:tc>
      </w:tr>
    </w:tbl>
    <w:p>
      <w:pPr>
        <w:numPr>
          <w:ilvl w:val="0"/>
          <w:numId w:val="0"/>
        </w:numPr>
        <w:snapToGrid w:val="0"/>
        <w:spacing w:line="560" w:lineRule="exact"/>
        <w:jc w:val="center"/>
        <w:rPr>
          <w:rFonts w:hint="eastAsia" w:ascii="仿宋_GB2312" w:hAnsi="仿宋_GB2312" w:eastAsia="仿宋_GB2312" w:cs="仿宋_GB2312"/>
          <w:color w:val="auto"/>
          <w:sz w:val="28"/>
          <w:szCs w:val="28"/>
          <w:highlight w:val="none"/>
          <w:lang w:val="en-US" w:eastAsia="zh-CN"/>
        </w:rPr>
      </w:pPr>
      <w:r>
        <w:rPr>
          <w:rFonts w:hint="eastAsia" w:ascii="仿宋_GB2312" w:eastAsia="仿宋_GB2312"/>
          <w:b/>
          <w:color w:val="auto"/>
          <w:sz w:val="24"/>
          <w:highlight w:val="none"/>
          <w:lang w:val="en-US" w:eastAsia="zh-CN"/>
        </w:rPr>
        <w:t>学生</w:t>
      </w:r>
      <w:r>
        <w:rPr>
          <w:rFonts w:hint="eastAsia" w:ascii="仿宋_GB2312" w:eastAsia="仿宋_GB2312"/>
          <w:b/>
          <w:color w:val="auto"/>
          <w:sz w:val="24"/>
          <w:highlight w:val="none"/>
        </w:rPr>
        <w:t>组理论知</w:t>
      </w:r>
      <w:r>
        <w:rPr>
          <w:rFonts w:hint="eastAsia" w:ascii="仿宋_GB2312" w:eastAsia="仿宋_GB2312"/>
          <w:b/>
          <w:color w:val="auto"/>
          <w:sz w:val="24"/>
          <w:highlight w:val="none"/>
          <w:lang w:val="en-US" w:eastAsia="zh-CN"/>
        </w:rPr>
        <w:t>识考核时长表</w:t>
      </w:r>
    </w:p>
    <w:tbl>
      <w:tblPr>
        <w:tblStyle w:val="8"/>
        <w:tblW w:w="7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8"/>
        <w:gridCol w:w="1256"/>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038" w:type="dxa"/>
            <w:vAlign w:val="center"/>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比赛内容</w:t>
            </w:r>
          </w:p>
        </w:tc>
        <w:tc>
          <w:tcPr>
            <w:tcW w:w="1256" w:type="dxa"/>
            <w:vAlign w:val="center"/>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时间</w:t>
            </w:r>
          </w:p>
        </w:tc>
        <w:tc>
          <w:tcPr>
            <w:tcW w:w="2513" w:type="dxa"/>
            <w:vAlign w:val="center"/>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038" w:type="dxa"/>
            <w:vAlign w:val="center"/>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rPr>
              <w:t>理论知识竞赛</w:t>
            </w:r>
          </w:p>
        </w:tc>
        <w:tc>
          <w:tcPr>
            <w:tcW w:w="1256" w:type="dxa"/>
            <w:vAlign w:val="center"/>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60分钟</w:t>
            </w:r>
          </w:p>
        </w:tc>
        <w:tc>
          <w:tcPr>
            <w:tcW w:w="2513" w:type="dxa"/>
            <w:vAlign w:val="center"/>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计算机上进行</w:t>
            </w:r>
          </w:p>
        </w:tc>
      </w:tr>
    </w:tbl>
    <w:p>
      <w:pPr>
        <w:numPr>
          <w:ilvl w:val="0"/>
          <w:numId w:val="0"/>
        </w:numPr>
        <w:spacing w:line="360" w:lineRule="auto"/>
        <w:ind w:leftChars="200"/>
        <w:rPr>
          <w:rFonts w:hint="eastAsia" w:ascii="仿宋" w:hAnsi="仿宋" w:cs="仿宋"/>
          <w:b w:val="0"/>
          <w:bCs/>
          <w:color w:val="auto"/>
          <w:sz w:val="24"/>
          <w:szCs w:val="24"/>
          <w:highlight w:val="none"/>
          <w:lang w:eastAsia="zh-CN"/>
        </w:rPr>
      </w:pPr>
      <w:r>
        <w:rPr>
          <w:rFonts w:hint="eastAsia" w:ascii="仿宋" w:hAnsi="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实操技能考核占比</w:t>
      </w:r>
      <w:r>
        <w:rPr>
          <w:rFonts w:hint="eastAsia" w:ascii="仿宋" w:hAnsi="仿宋" w:cs="仿宋"/>
          <w:b w:val="0"/>
          <w:bCs/>
          <w:color w:val="auto"/>
          <w:sz w:val="24"/>
          <w:szCs w:val="24"/>
          <w:highlight w:val="none"/>
          <w:lang w:val="en-US" w:eastAsia="zh-CN"/>
        </w:rPr>
        <w:t>90</w:t>
      </w:r>
      <w:r>
        <w:rPr>
          <w:rFonts w:hint="eastAsia" w:ascii="仿宋" w:hAnsi="仿宋" w:eastAsia="仿宋" w:cs="仿宋"/>
          <w:b w:val="0"/>
          <w:bCs/>
          <w:color w:val="auto"/>
          <w:sz w:val="24"/>
          <w:szCs w:val="24"/>
          <w:highlight w:val="none"/>
          <w:lang w:eastAsia="zh-CN"/>
        </w:rPr>
        <w:t>%，考核内容主要包含：企业运营管理、财务核算与成本管理、市场营销与规划分析</w:t>
      </w:r>
      <w:r>
        <w:rPr>
          <w:rFonts w:hint="eastAsia" w:ascii="仿宋" w:hAnsi="仿宋" w:cs="仿宋"/>
          <w:b w:val="0"/>
          <w:bCs/>
          <w:color w:val="auto"/>
          <w:sz w:val="24"/>
          <w:szCs w:val="24"/>
          <w:highlight w:val="none"/>
          <w:lang w:eastAsia="zh-CN"/>
        </w:rPr>
        <w:t>及</w:t>
      </w:r>
      <w:r>
        <w:rPr>
          <w:rFonts w:hint="eastAsia" w:ascii="仿宋" w:hAnsi="仿宋" w:eastAsia="仿宋" w:cs="仿宋"/>
          <w:b w:val="0"/>
          <w:bCs/>
          <w:color w:val="auto"/>
          <w:sz w:val="24"/>
          <w:szCs w:val="24"/>
          <w:highlight w:val="none"/>
          <w:lang w:eastAsia="zh-CN"/>
        </w:rPr>
        <w:t>生产运营与采购管理</w:t>
      </w:r>
      <w:r>
        <w:rPr>
          <w:rFonts w:hint="eastAsia" w:ascii="仿宋" w:hAnsi="仿宋" w:cs="仿宋"/>
          <w:b w:val="0"/>
          <w:bCs/>
          <w:color w:val="auto"/>
          <w:sz w:val="24"/>
          <w:szCs w:val="24"/>
          <w:highlight w:val="none"/>
          <w:lang w:eastAsia="zh-CN"/>
        </w:rPr>
        <w:t>等。</w:t>
      </w:r>
    </w:p>
    <w:p>
      <w:pPr>
        <w:numPr>
          <w:ilvl w:val="0"/>
          <w:numId w:val="0"/>
        </w:numPr>
        <w:snapToGrid w:val="0"/>
        <w:spacing w:line="560" w:lineRule="exact"/>
        <w:jc w:val="center"/>
        <w:rPr>
          <w:rFonts w:hint="eastAsia" w:ascii="仿宋_GB2312" w:hAnsi="仿宋_GB2312" w:eastAsia="仿宋_GB2312" w:cs="仿宋_GB2312"/>
          <w:color w:val="auto"/>
          <w:sz w:val="28"/>
          <w:szCs w:val="28"/>
          <w:highlight w:val="none"/>
          <w:lang w:val="en-US" w:eastAsia="zh-CN"/>
        </w:rPr>
      </w:pPr>
      <w:r>
        <w:rPr>
          <w:rFonts w:hint="eastAsia" w:ascii="仿宋_GB2312" w:eastAsia="仿宋_GB2312"/>
          <w:b/>
          <w:color w:val="auto"/>
          <w:sz w:val="24"/>
          <w:highlight w:val="none"/>
          <w:lang w:val="en-US" w:eastAsia="zh-CN"/>
        </w:rPr>
        <w:t>学生</w:t>
      </w:r>
      <w:r>
        <w:rPr>
          <w:rFonts w:hint="eastAsia" w:ascii="仿宋_GB2312" w:eastAsia="仿宋_GB2312"/>
          <w:b/>
          <w:color w:val="auto"/>
          <w:sz w:val="24"/>
          <w:highlight w:val="none"/>
        </w:rPr>
        <w:t>组</w:t>
      </w:r>
      <w:r>
        <w:rPr>
          <w:rFonts w:hint="eastAsia" w:ascii="仿宋_GB2312" w:eastAsia="仿宋_GB2312"/>
          <w:b/>
          <w:color w:val="auto"/>
          <w:sz w:val="24"/>
          <w:highlight w:val="none"/>
          <w:lang w:val="en-US" w:eastAsia="zh-CN"/>
        </w:rPr>
        <w:t>实操技能考核时长表</w:t>
      </w:r>
    </w:p>
    <w:tbl>
      <w:tblPr>
        <w:tblStyle w:val="8"/>
        <w:tblW w:w="7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8"/>
        <w:gridCol w:w="1256"/>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038" w:type="dxa"/>
            <w:vAlign w:val="center"/>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比赛内容</w:t>
            </w:r>
          </w:p>
        </w:tc>
        <w:tc>
          <w:tcPr>
            <w:tcW w:w="1256" w:type="dxa"/>
            <w:vAlign w:val="center"/>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时间</w:t>
            </w:r>
          </w:p>
        </w:tc>
        <w:tc>
          <w:tcPr>
            <w:tcW w:w="2513" w:type="dxa"/>
            <w:vAlign w:val="center"/>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038"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lang w:val="en-US" w:eastAsia="zh-CN"/>
              </w:rPr>
              <w:t>1.方案设计：产品策略、融资策略、市场策略、销售策略等</w:t>
            </w:r>
          </w:p>
        </w:tc>
        <w:tc>
          <w:tcPr>
            <w:tcW w:w="1256" w:type="dxa"/>
            <w:vAlign w:val="center"/>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lang w:val="en-US" w:eastAsia="zh-CN"/>
              </w:rPr>
              <w:t>50 分钟</w:t>
            </w:r>
          </w:p>
        </w:tc>
        <w:tc>
          <w:tcPr>
            <w:tcW w:w="2513"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038"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lang w:val="en-US" w:eastAsia="zh-CN"/>
              </w:rPr>
              <w:t>2.市场活动：查看与分析市场广告、参加订货会及订单获取等</w:t>
            </w:r>
          </w:p>
        </w:tc>
        <w:tc>
          <w:tcPr>
            <w:tcW w:w="1256" w:type="dxa"/>
            <w:vAlign w:val="center"/>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lang w:val="en-US" w:eastAsia="zh-CN"/>
              </w:rPr>
              <w:t>130 分钟</w:t>
            </w:r>
          </w:p>
        </w:tc>
        <w:tc>
          <w:tcPr>
            <w:tcW w:w="2513"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lang w:val="en-US" w:eastAsia="zh-CN"/>
              </w:rPr>
              <w:t>第 2 年 25 分钟；第 3-5年各 35 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4038"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lang w:val="en-US" w:eastAsia="zh-CN"/>
              </w:rPr>
              <w:t>3.企业运营：产品研发、厂房、生产线建设、开拓市场、采购、生产、交货、财务核算等</w:t>
            </w:r>
          </w:p>
        </w:tc>
        <w:tc>
          <w:tcPr>
            <w:tcW w:w="1256" w:type="dxa"/>
            <w:vAlign w:val="center"/>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lang w:val="en-US" w:eastAsia="zh-CN"/>
              </w:rPr>
              <w:t>210 分钟</w:t>
            </w:r>
          </w:p>
        </w:tc>
        <w:tc>
          <w:tcPr>
            <w:tcW w:w="2513"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lang w:val="en-US" w:eastAsia="zh-CN"/>
              </w:rPr>
              <w:t>第 1 年 30 分钟；第2-5年每年45分钟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4038"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lang w:val="en-US" w:eastAsia="zh-CN"/>
              </w:rPr>
              <w:t>4.运营分析：竞赛对手经营状况分析、广告投放</w:t>
            </w:r>
          </w:p>
        </w:tc>
        <w:tc>
          <w:tcPr>
            <w:tcW w:w="1256" w:type="dxa"/>
            <w:vAlign w:val="center"/>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lang w:val="en-US" w:eastAsia="zh-CN"/>
              </w:rPr>
              <w:t>80 分钟</w:t>
            </w:r>
          </w:p>
        </w:tc>
        <w:tc>
          <w:tcPr>
            <w:tcW w:w="2513"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lang w:val="en-US" w:eastAsia="zh-CN"/>
              </w:rPr>
              <w:t>第 2-5 年每年 20 分钟</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left="480" w:leftChars="200" w:right="0" w:rightChars="0" w:firstLine="0" w:firstLineChars="0"/>
        <w:jc w:val="both"/>
        <w:textAlignment w:val="auto"/>
        <w:outlineLvl w:val="9"/>
        <w:rPr>
          <w:rFonts w:hint="eastAsia" w:ascii="仿宋" w:hAnsi="仿宋" w:cs="仿宋"/>
          <w:b/>
          <w:color w:val="auto"/>
          <w:sz w:val="24"/>
          <w:szCs w:val="24"/>
          <w:highlight w:val="none"/>
          <w:lang w:eastAsia="zh-CN"/>
        </w:rPr>
      </w:pPr>
      <w:r>
        <w:rPr>
          <w:rFonts w:hint="eastAsia" w:ascii="仿宋" w:hAnsi="仿宋" w:cs="仿宋"/>
          <w:b/>
          <w:color w:val="auto"/>
          <w:sz w:val="24"/>
          <w:szCs w:val="24"/>
          <w:highlight w:val="none"/>
          <w:lang w:eastAsia="zh-CN"/>
        </w:rPr>
        <w:t>（二）教师组竞赛内容</w:t>
      </w:r>
    </w:p>
    <w:p>
      <w:pPr>
        <w:numPr>
          <w:ilvl w:val="0"/>
          <w:numId w:val="0"/>
        </w:numPr>
        <w:spacing w:line="360" w:lineRule="auto"/>
        <w:ind w:left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本赛项竞赛主要考核选手理论知识、实操技能。其中：</w:t>
      </w:r>
    </w:p>
    <w:p>
      <w:pPr>
        <w:numPr>
          <w:ilvl w:val="0"/>
          <w:numId w:val="2"/>
        </w:numPr>
        <w:spacing w:line="360" w:lineRule="auto"/>
        <w:ind w:leftChars="200"/>
        <w:rPr>
          <w:rFonts w:hint="eastAsia" w:ascii="仿宋" w:hAnsi="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理论知识考核占比</w:t>
      </w:r>
      <w:r>
        <w:rPr>
          <w:rFonts w:hint="eastAsia" w:ascii="仿宋" w:hAnsi="仿宋" w:cs="仿宋"/>
          <w:b w:val="0"/>
          <w:bCs/>
          <w:color w:val="auto"/>
          <w:sz w:val="24"/>
          <w:szCs w:val="24"/>
          <w:highlight w:val="none"/>
          <w:lang w:val="en-US" w:eastAsia="zh-CN"/>
        </w:rPr>
        <w:t>10</w:t>
      </w:r>
      <w:r>
        <w:rPr>
          <w:rFonts w:hint="eastAsia" w:ascii="仿宋" w:hAnsi="仿宋" w:eastAsia="仿宋" w:cs="仿宋"/>
          <w:b w:val="0"/>
          <w:bCs/>
          <w:color w:val="auto"/>
          <w:sz w:val="24"/>
          <w:szCs w:val="24"/>
          <w:highlight w:val="none"/>
          <w:lang w:eastAsia="zh-CN"/>
        </w:rPr>
        <w:t>%，考核内容主要包含：企业运营管理、财务核算与成本管理、市场营销与规划分析</w:t>
      </w:r>
      <w:r>
        <w:rPr>
          <w:rFonts w:hint="eastAsia" w:ascii="仿宋" w:hAnsi="仿宋" w:cs="仿宋"/>
          <w:b w:val="0"/>
          <w:bCs/>
          <w:color w:val="auto"/>
          <w:sz w:val="24"/>
          <w:szCs w:val="24"/>
          <w:highlight w:val="none"/>
          <w:lang w:eastAsia="zh-CN"/>
        </w:rPr>
        <w:t>及</w:t>
      </w:r>
      <w:r>
        <w:rPr>
          <w:rFonts w:hint="eastAsia" w:ascii="仿宋" w:hAnsi="仿宋" w:eastAsia="仿宋" w:cs="仿宋"/>
          <w:b w:val="0"/>
          <w:bCs/>
          <w:color w:val="auto"/>
          <w:sz w:val="24"/>
          <w:szCs w:val="24"/>
          <w:highlight w:val="none"/>
          <w:lang w:eastAsia="zh-CN"/>
        </w:rPr>
        <w:t>生产运营与采购管理</w:t>
      </w:r>
      <w:r>
        <w:rPr>
          <w:rFonts w:hint="eastAsia" w:ascii="仿宋" w:hAnsi="仿宋" w:cs="仿宋"/>
          <w:b w:val="0"/>
          <w:bCs/>
          <w:color w:val="auto"/>
          <w:sz w:val="24"/>
          <w:szCs w:val="24"/>
          <w:highlight w:val="none"/>
          <w:lang w:eastAsia="zh-CN"/>
        </w:rPr>
        <w:t>等。</w:t>
      </w:r>
    </w:p>
    <w:p>
      <w:pPr>
        <w:widowControl w:val="0"/>
        <w:numPr>
          <w:ilvl w:val="0"/>
          <w:numId w:val="0"/>
        </w:numPr>
        <w:spacing w:line="360" w:lineRule="auto"/>
        <w:jc w:val="both"/>
        <w:rPr>
          <w:rFonts w:hint="eastAsia" w:ascii="仿宋" w:hAnsi="仿宋" w:cs="仿宋"/>
          <w:b w:val="0"/>
          <w:bCs/>
          <w:color w:val="auto"/>
          <w:sz w:val="24"/>
          <w:szCs w:val="24"/>
          <w:highlight w:val="none"/>
          <w:lang w:eastAsia="zh-CN"/>
        </w:rPr>
      </w:pPr>
    </w:p>
    <w:p>
      <w:pPr>
        <w:widowControl w:val="0"/>
        <w:numPr>
          <w:ilvl w:val="0"/>
          <w:numId w:val="0"/>
        </w:numPr>
        <w:spacing w:line="360" w:lineRule="auto"/>
        <w:jc w:val="both"/>
        <w:rPr>
          <w:rFonts w:hint="eastAsia" w:ascii="仿宋" w:hAnsi="仿宋" w:cs="仿宋"/>
          <w:b w:val="0"/>
          <w:bCs/>
          <w:color w:val="auto"/>
          <w:sz w:val="24"/>
          <w:szCs w:val="24"/>
          <w:highlight w:val="none"/>
          <w:lang w:eastAsia="zh-CN"/>
        </w:rPr>
      </w:pPr>
    </w:p>
    <w:p>
      <w:pPr>
        <w:widowControl w:val="0"/>
        <w:numPr>
          <w:ilvl w:val="0"/>
          <w:numId w:val="0"/>
        </w:numPr>
        <w:spacing w:line="360" w:lineRule="auto"/>
        <w:jc w:val="both"/>
        <w:rPr>
          <w:rFonts w:hint="eastAsia" w:ascii="仿宋" w:hAnsi="仿宋" w:cs="仿宋"/>
          <w:b w:val="0"/>
          <w:bCs/>
          <w:color w:val="auto"/>
          <w:sz w:val="24"/>
          <w:szCs w:val="24"/>
          <w:highlight w:val="none"/>
          <w:lang w:eastAsia="zh-CN"/>
        </w:rPr>
      </w:pPr>
    </w:p>
    <w:p>
      <w:pPr>
        <w:adjustRightInd w:val="0"/>
        <w:snapToGrid w:val="0"/>
        <w:spacing w:line="480" w:lineRule="exact"/>
        <w:jc w:val="center"/>
        <w:rPr>
          <w:rFonts w:ascii="仿宋_GB2312" w:eastAsia="仿宋_GB2312"/>
          <w:b/>
          <w:color w:val="auto"/>
          <w:sz w:val="24"/>
          <w:highlight w:val="none"/>
        </w:rPr>
      </w:pPr>
      <w:r>
        <w:rPr>
          <w:rFonts w:hint="eastAsia" w:ascii="仿宋_GB2312" w:eastAsia="仿宋_GB2312"/>
          <w:b/>
          <w:color w:val="auto"/>
          <w:sz w:val="24"/>
          <w:highlight w:val="none"/>
          <w:lang w:val="en-US" w:eastAsia="zh-CN"/>
        </w:rPr>
        <w:t>教师</w:t>
      </w:r>
      <w:r>
        <w:rPr>
          <w:rFonts w:hint="eastAsia" w:ascii="仿宋_GB2312" w:eastAsia="仿宋_GB2312"/>
          <w:b/>
          <w:color w:val="auto"/>
          <w:sz w:val="24"/>
          <w:highlight w:val="none"/>
        </w:rPr>
        <w:t>组</w:t>
      </w:r>
      <w:r>
        <w:rPr>
          <w:rFonts w:hint="eastAsia" w:ascii="仿宋_GB2312" w:eastAsia="仿宋_GB2312"/>
          <w:b/>
          <w:color w:val="auto"/>
          <w:sz w:val="24"/>
          <w:highlight w:val="none"/>
          <w:lang w:val="en-US" w:eastAsia="zh-CN"/>
        </w:rPr>
        <w:t>理论知识考核</w:t>
      </w:r>
      <w:r>
        <w:rPr>
          <w:rFonts w:hint="eastAsia" w:ascii="仿宋_GB2312" w:eastAsia="仿宋_GB2312"/>
          <w:b/>
          <w:color w:val="auto"/>
          <w:sz w:val="24"/>
          <w:highlight w:val="none"/>
        </w:rPr>
        <w:t>题型和题量表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613"/>
        <w:gridCol w:w="1613"/>
        <w:gridCol w:w="1613"/>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84" w:type="dxa"/>
            <w:tcBorders>
              <w:tl2br w:val="single" w:color="auto" w:sz="4" w:space="0"/>
            </w:tcBorders>
            <w:vAlign w:val="center"/>
          </w:tcPr>
          <w:p>
            <w:pPr>
              <w:spacing w:line="360" w:lineRule="auto"/>
              <w:ind w:left="0" w:leftChars="0" w:firstLine="630" w:firstLineChars="300"/>
              <w:jc w:val="left"/>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题型</w:t>
            </w:r>
          </w:p>
          <w:p>
            <w:pPr>
              <w:spacing w:line="360" w:lineRule="auto"/>
              <w:ind w:left="0" w:leftChars="0" w:firstLine="0" w:firstLineChars="0"/>
              <w:jc w:val="left"/>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组别</w:t>
            </w:r>
          </w:p>
        </w:tc>
        <w:tc>
          <w:tcPr>
            <w:tcW w:w="1613" w:type="dxa"/>
            <w:vAlign w:val="center"/>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判断是非题</w:t>
            </w:r>
          </w:p>
        </w:tc>
        <w:tc>
          <w:tcPr>
            <w:tcW w:w="1613" w:type="dxa"/>
            <w:vAlign w:val="center"/>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单项选择题</w:t>
            </w:r>
          </w:p>
        </w:tc>
        <w:tc>
          <w:tcPr>
            <w:tcW w:w="1613" w:type="dxa"/>
            <w:vAlign w:val="center"/>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多项选择题</w:t>
            </w:r>
          </w:p>
        </w:tc>
        <w:tc>
          <w:tcPr>
            <w:tcW w:w="1613" w:type="dxa"/>
            <w:vAlign w:val="center"/>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总题量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384" w:type="dxa"/>
            <w:vAlign w:val="center"/>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cs="仿宋"/>
                <w:b w:val="0"/>
                <w:bCs w:val="0"/>
                <w:color w:val="auto"/>
                <w:kern w:val="0"/>
                <w:sz w:val="21"/>
                <w:szCs w:val="21"/>
                <w:highlight w:val="none"/>
                <w:lang w:eastAsia="zh-CN"/>
              </w:rPr>
              <w:t>教师</w:t>
            </w:r>
            <w:bookmarkStart w:id="14" w:name="_GoBack"/>
            <w:bookmarkEnd w:id="14"/>
            <w:r>
              <w:rPr>
                <w:rFonts w:hint="eastAsia" w:ascii="仿宋" w:hAnsi="仿宋" w:eastAsia="仿宋" w:cs="仿宋"/>
                <w:b w:val="0"/>
                <w:bCs w:val="0"/>
                <w:color w:val="auto"/>
                <w:kern w:val="0"/>
                <w:sz w:val="21"/>
                <w:szCs w:val="21"/>
                <w:highlight w:val="none"/>
              </w:rPr>
              <w:t>组</w:t>
            </w:r>
          </w:p>
        </w:tc>
        <w:tc>
          <w:tcPr>
            <w:tcW w:w="1613" w:type="dxa"/>
            <w:vAlign w:val="center"/>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25</w:t>
            </w:r>
          </w:p>
        </w:tc>
        <w:tc>
          <w:tcPr>
            <w:tcW w:w="1613" w:type="dxa"/>
            <w:vAlign w:val="center"/>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100</w:t>
            </w:r>
          </w:p>
        </w:tc>
        <w:tc>
          <w:tcPr>
            <w:tcW w:w="1613" w:type="dxa"/>
            <w:vAlign w:val="center"/>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25</w:t>
            </w:r>
          </w:p>
        </w:tc>
        <w:tc>
          <w:tcPr>
            <w:tcW w:w="1613" w:type="dxa"/>
            <w:vAlign w:val="center"/>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150</w:t>
            </w:r>
          </w:p>
        </w:tc>
      </w:tr>
    </w:tbl>
    <w:p>
      <w:pPr>
        <w:numPr>
          <w:ilvl w:val="0"/>
          <w:numId w:val="0"/>
        </w:numPr>
        <w:snapToGrid w:val="0"/>
        <w:spacing w:line="560" w:lineRule="exact"/>
        <w:jc w:val="center"/>
        <w:rPr>
          <w:rFonts w:hint="eastAsia" w:ascii="仿宋_GB2312" w:hAnsi="仿宋_GB2312" w:eastAsia="仿宋_GB2312" w:cs="仿宋_GB2312"/>
          <w:color w:val="auto"/>
          <w:sz w:val="28"/>
          <w:szCs w:val="28"/>
          <w:highlight w:val="none"/>
          <w:lang w:val="en-US" w:eastAsia="zh-CN"/>
        </w:rPr>
      </w:pPr>
      <w:r>
        <w:rPr>
          <w:rFonts w:hint="eastAsia" w:ascii="仿宋_GB2312" w:eastAsia="仿宋_GB2312"/>
          <w:b/>
          <w:color w:val="auto"/>
          <w:sz w:val="24"/>
          <w:highlight w:val="none"/>
          <w:lang w:val="en-US" w:eastAsia="zh-CN"/>
        </w:rPr>
        <w:t>教师</w:t>
      </w:r>
      <w:r>
        <w:rPr>
          <w:rFonts w:hint="eastAsia" w:ascii="仿宋_GB2312" w:eastAsia="仿宋_GB2312"/>
          <w:b/>
          <w:color w:val="auto"/>
          <w:sz w:val="24"/>
          <w:highlight w:val="none"/>
        </w:rPr>
        <w:t>组理论知</w:t>
      </w:r>
      <w:r>
        <w:rPr>
          <w:rFonts w:hint="eastAsia" w:ascii="仿宋_GB2312" w:eastAsia="仿宋_GB2312"/>
          <w:b/>
          <w:color w:val="auto"/>
          <w:sz w:val="24"/>
          <w:highlight w:val="none"/>
          <w:lang w:val="en-US" w:eastAsia="zh-CN"/>
        </w:rPr>
        <w:t>识考核时长表</w:t>
      </w:r>
    </w:p>
    <w:tbl>
      <w:tblPr>
        <w:tblStyle w:val="8"/>
        <w:tblW w:w="7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89"/>
        <w:gridCol w:w="1105"/>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189" w:type="dxa"/>
            <w:vAlign w:val="center"/>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比赛内容</w:t>
            </w:r>
          </w:p>
        </w:tc>
        <w:tc>
          <w:tcPr>
            <w:tcW w:w="1105" w:type="dxa"/>
            <w:vAlign w:val="center"/>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时间</w:t>
            </w:r>
          </w:p>
        </w:tc>
        <w:tc>
          <w:tcPr>
            <w:tcW w:w="2513" w:type="dxa"/>
            <w:vAlign w:val="center"/>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189" w:type="dxa"/>
            <w:vAlign w:val="center"/>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rPr>
              <w:t>理论知识竞赛</w:t>
            </w:r>
          </w:p>
        </w:tc>
        <w:tc>
          <w:tcPr>
            <w:tcW w:w="1105" w:type="dxa"/>
            <w:vAlign w:val="center"/>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60分钟</w:t>
            </w:r>
          </w:p>
        </w:tc>
        <w:tc>
          <w:tcPr>
            <w:tcW w:w="2513" w:type="dxa"/>
            <w:vAlign w:val="center"/>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计算机上进行</w:t>
            </w:r>
          </w:p>
        </w:tc>
      </w:tr>
    </w:tbl>
    <w:p>
      <w:pPr>
        <w:numPr>
          <w:ilvl w:val="0"/>
          <w:numId w:val="0"/>
        </w:numPr>
        <w:spacing w:line="360" w:lineRule="auto"/>
        <w:ind w:leftChars="200"/>
        <w:rPr>
          <w:rFonts w:hint="eastAsia" w:ascii="仿宋" w:hAnsi="仿宋" w:eastAsia="仿宋" w:cs="仿宋"/>
          <w:b w:val="0"/>
          <w:bCs/>
          <w:color w:val="auto"/>
          <w:sz w:val="24"/>
          <w:szCs w:val="24"/>
          <w:highlight w:val="none"/>
          <w:lang w:eastAsia="zh-CN"/>
        </w:rPr>
      </w:pPr>
      <w:r>
        <w:rPr>
          <w:rFonts w:hint="eastAsia" w:ascii="仿宋" w:hAnsi="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实操技能考核占比</w:t>
      </w:r>
      <w:r>
        <w:rPr>
          <w:rFonts w:hint="eastAsia" w:ascii="仿宋" w:hAnsi="仿宋" w:cs="仿宋"/>
          <w:b w:val="0"/>
          <w:bCs/>
          <w:color w:val="auto"/>
          <w:sz w:val="24"/>
          <w:szCs w:val="24"/>
          <w:highlight w:val="none"/>
          <w:lang w:val="en-US" w:eastAsia="zh-CN"/>
        </w:rPr>
        <w:t>90</w:t>
      </w:r>
      <w:r>
        <w:rPr>
          <w:rFonts w:hint="eastAsia" w:ascii="仿宋" w:hAnsi="仿宋" w:eastAsia="仿宋" w:cs="仿宋"/>
          <w:b w:val="0"/>
          <w:bCs/>
          <w:color w:val="auto"/>
          <w:sz w:val="24"/>
          <w:szCs w:val="24"/>
          <w:highlight w:val="none"/>
          <w:lang w:eastAsia="zh-CN"/>
        </w:rPr>
        <w:t>%，考核内容主要包含：企业运营管理、财务核算与成本管理、市场营销与规划分析</w:t>
      </w:r>
      <w:r>
        <w:rPr>
          <w:rFonts w:hint="eastAsia" w:ascii="仿宋" w:hAnsi="仿宋" w:cs="仿宋"/>
          <w:b w:val="0"/>
          <w:bCs/>
          <w:color w:val="auto"/>
          <w:sz w:val="24"/>
          <w:szCs w:val="24"/>
          <w:highlight w:val="none"/>
          <w:lang w:eastAsia="zh-CN"/>
        </w:rPr>
        <w:t>及</w:t>
      </w:r>
      <w:r>
        <w:rPr>
          <w:rFonts w:hint="eastAsia" w:ascii="仿宋" w:hAnsi="仿宋" w:eastAsia="仿宋" w:cs="仿宋"/>
          <w:b w:val="0"/>
          <w:bCs/>
          <w:color w:val="auto"/>
          <w:sz w:val="24"/>
          <w:szCs w:val="24"/>
          <w:highlight w:val="none"/>
          <w:lang w:eastAsia="zh-CN"/>
        </w:rPr>
        <w:t>生产运营与采购管理</w:t>
      </w:r>
      <w:r>
        <w:rPr>
          <w:rFonts w:hint="eastAsia" w:ascii="仿宋" w:hAnsi="仿宋" w:cs="仿宋"/>
          <w:b w:val="0"/>
          <w:bCs/>
          <w:color w:val="auto"/>
          <w:sz w:val="24"/>
          <w:szCs w:val="24"/>
          <w:highlight w:val="none"/>
          <w:lang w:eastAsia="zh-CN"/>
        </w:rPr>
        <w:t>等。</w:t>
      </w:r>
    </w:p>
    <w:p>
      <w:pPr>
        <w:numPr>
          <w:ilvl w:val="0"/>
          <w:numId w:val="0"/>
        </w:numPr>
        <w:snapToGrid w:val="0"/>
        <w:spacing w:line="560" w:lineRule="exact"/>
        <w:jc w:val="center"/>
        <w:rPr>
          <w:rFonts w:hint="eastAsia" w:ascii="仿宋_GB2312" w:hAnsi="仿宋_GB2312" w:eastAsia="仿宋_GB2312" w:cs="仿宋_GB2312"/>
          <w:color w:val="auto"/>
          <w:sz w:val="28"/>
          <w:szCs w:val="28"/>
          <w:highlight w:val="none"/>
          <w:lang w:val="en-US" w:eastAsia="zh-CN"/>
        </w:rPr>
      </w:pPr>
      <w:r>
        <w:rPr>
          <w:rFonts w:hint="eastAsia" w:ascii="仿宋_GB2312" w:eastAsia="仿宋_GB2312"/>
          <w:b/>
          <w:color w:val="auto"/>
          <w:sz w:val="24"/>
          <w:highlight w:val="none"/>
          <w:lang w:val="en-US" w:eastAsia="zh-CN"/>
        </w:rPr>
        <w:t>教师</w:t>
      </w:r>
      <w:r>
        <w:rPr>
          <w:rFonts w:hint="eastAsia" w:ascii="仿宋_GB2312" w:eastAsia="仿宋_GB2312"/>
          <w:b/>
          <w:color w:val="auto"/>
          <w:sz w:val="24"/>
          <w:highlight w:val="none"/>
        </w:rPr>
        <w:t>组</w:t>
      </w:r>
      <w:r>
        <w:rPr>
          <w:rFonts w:hint="eastAsia" w:ascii="仿宋_GB2312" w:eastAsia="仿宋_GB2312"/>
          <w:b/>
          <w:color w:val="auto"/>
          <w:sz w:val="24"/>
          <w:highlight w:val="none"/>
          <w:lang w:val="en-US" w:eastAsia="zh-CN"/>
        </w:rPr>
        <w:t>实操技能考核时长表</w:t>
      </w:r>
    </w:p>
    <w:tbl>
      <w:tblPr>
        <w:tblStyle w:val="8"/>
        <w:tblW w:w="7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3"/>
        <w:gridCol w:w="1151"/>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143" w:type="dxa"/>
            <w:vAlign w:val="center"/>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比赛内容</w:t>
            </w:r>
          </w:p>
        </w:tc>
        <w:tc>
          <w:tcPr>
            <w:tcW w:w="1151" w:type="dxa"/>
            <w:vAlign w:val="center"/>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时间</w:t>
            </w:r>
          </w:p>
        </w:tc>
        <w:tc>
          <w:tcPr>
            <w:tcW w:w="2513" w:type="dxa"/>
            <w:vAlign w:val="center"/>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143"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lang w:val="en-US" w:eastAsia="zh-CN"/>
              </w:rPr>
              <w:t>1.方案设计：产品策略、融资策略、市场策略、销售策略等</w:t>
            </w:r>
          </w:p>
        </w:tc>
        <w:tc>
          <w:tcPr>
            <w:tcW w:w="1151" w:type="dxa"/>
            <w:vAlign w:val="center"/>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lang w:val="en-US" w:eastAsia="zh-CN"/>
              </w:rPr>
              <w:t>50 分钟</w:t>
            </w:r>
          </w:p>
        </w:tc>
        <w:tc>
          <w:tcPr>
            <w:tcW w:w="2513"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143"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lang w:val="en-US" w:eastAsia="zh-CN"/>
              </w:rPr>
              <w:t>2.市场活动：查看与分析市场广告、参加订货会及订单获取等</w:t>
            </w:r>
          </w:p>
        </w:tc>
        <w:tc>
          <w:tcPr>
            <w:tcW w:w="1151" w:type="dxa"/>
            <w:vAlign w:val="center"/>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lang w:val="en-US" w:eastAsia="zh-CN"/>
              </w:rPr>
              <w:t>130 分钟</w:t>
            </w:r>
          </w:p>
        </w:tc>
        <w:tc>
          <w:tcPr>
            <w:tcW w:w="2513"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lang w:val="en-US" w:eastAsia="zh-CN"/>
              </w:rPr>
              <w:t>第 2 年 25 分钟；第 3-5年各 35 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4143"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lang w:val="en-US" w:eastAsia="zh-CN"/>
              </w:rPr>
              <w:t>3.企业运营：产品研发、厂房、生产线建设、开拓市场、采购、生产、交货、财务核算等</w:t>
            </w:r>
          </w:p>
        </w:tc>
        <w:tc>
          <w:tcPr>
            <w:tcW w:w="1151" w:type="dxa"/>
            <w:vAlign w:val="center"/>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lang w:val="en-US" w:eastAsia="zh-CN"/>
              </w:rPr>
              <w:t>210 分钟</w:t>
            </w:r>
          </w:p>
        </w:tc>
        <w:tc>
          <w:tcPr>
            <w:tcW w:w="2513"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lang w:val="en-US" w:eastAsia="zh-CN"/>
              </w:rPr>
              <w:t>第 1 年 30 分钟；第2-5年每年45分钟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4143"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lang w:val="en-US" w:eastAsia="zh-CN"/>
              </w:rPr>
              <w:t>4.运营分析：竞赛对手经营状况分析、广告投放</w:t>
            </w:r>
          </w:p>
        </w:tc>
        <w:tc>
          <w:tcPr>
            <w:tcW w:w="1151" w:type="dxa"/>
            <w:vAlign w:val="center"/>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lang w:val="en-US" w:eastAsia="zh-CN"/>
              </w:rPr>
              <w:t>80 分钟</w:t>
            </w:r>
          </w:p>
        </w:tc>
        <w:tc>
          <w:tcPr>
            <w:tcW w:w="2513"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lang w:val="en-US" w:eastAsia="zh-CN"/>
              </w:rPr>
              <w:t>第 2-5 年每年 20 分钟</w:t>
            </w:r>
          </w:p>
        </w:tc>
      </w:tr>
    </w:tbl>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157" w:afterLines="50" w:line="240" w:lineRule="auto"/>
        <w:ind w:left="0" w:leftChars="0" w:right="0" w:rightChars="0" w:firstLine="482" w:firstLineChars="200"/>
        <w:jc w:val="both"/>
        <w:textAlignment w:val="auto"/>
        <w:outlineLvl w:val="1"/>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竞赛方式</w:t>
      </w:r>
      <w:r>
        <w:rPr>
          <w:rFonts w:hint="eastAsia" w:ascii="仿宋" w:hAnsi="仿宋" w:eastAsia="仿宋" w:cs="仿宋"/>
          <w:b/>
          <w:bCs/>
          <w:color w:val="auto"/>
          <w:sz w:val="24"/>
          <w:szCs w:val="24"/>
          <w:highlight w:val="none"/>
          <w:lang w:val="en-US" w:eastAsia="zh-CN"/>
        </w:rPr>
        <w:t xml:space="preserve"> </w:t>
      </w:r>
    </w:p>
    <w:p>
      <w:pPr>
        <w:numPr>
          <w:ilvl w:val="0"/>
          <w:numId w:val="0"/>
        </w:numPr>
        <w:spacing w:line="360" w:lineRule="auto"/>
        <w:ind w:leftChars="200"/>
        <w:rPr>
          <w:rFonts w:hint="eastAsia" w:ascii="仿宋" w:hAnsi="仿宋" w:eastAsia="仿宋" w:cs="仿宋"/>
          <w:b w:val="0"/>
          <w:bCs/>
          <w:color w:val="auto"/>
          <w:sz w:val="24"/>
          <w:szCs w:val="24"/>
          <w:highlight w:val="none"/>
          <w:lang w:val="en-US" w:eastAsia="zh-CN"/>
        </w:rPr>
      </w:pPr>
      <w:r>
        <w:rPr>
          <w:rFonts w:hint="eastAsia" w:ascii="仿宋" w:hAnsi="仿宋" w:cs="仿宋"/>
          <w:b w:val="0"/>
          <w:bCs/>
          <w:color w:val="auto"/>
          <w:sz w:val="24"/>
          <w:szCs w:val="24"/>
          <w:highlight w:val="none"/>
          <w:lang w:val="en-US" w:eastAsia="zh-CN"/>
        </w:rPr>
        <w:t>本赛项为团体赛。</w:t>
      </w:r>
    </w:p>
    <w:p>
      <w:pPr>
        <w:numPr>
          <w:ilvl w:val="0"/>
          <w:numId w:val="0"/>
        </w:numPr>
        <w:spacing w:line="360" w:lineRule="auto"/>
        <w:ind w:firstLine="480" w:firstLineChars="200"/>
        <w:rPr>
          <w:rFonts w:hint="eastAsia" w:ascii="仿宋" w:hAnsi="仿宋" w:cs="仿宋"/>
          <w:b w:val="0"/>
          <w:bCs/>
          <w:color w:val="auto"/>
          <w:sz w:val="24"/>
          <w:szCs w:val="24"/>
          <w:highlight w:val="none"/>
          <w:lang w:val="en-US" w:eastAsia="zh-CN"/>
        </w:rPr>
      </w:pPr>
      <w:r>
        <w:rPr>
          <w:rFonts w:hint="eastAsia" w:ascii="仿宋" w:hAnsi="仿宋" w:cs="仿宋"/>
          <w:b w:val="0"/>
          <w:bCs/>
          <w:color w:val="auto"/>
          <w:sz w:val="24"/>
          <w:szCs w:val="24"/>
          <w:highlight w:val="none"/>
          <w:lang w:val="en-US" w:eastAsia="zh-CN"/>
        </w:rPr>
        <w:t>学生组团体赛参赛要求</w:t>
      </w:r>
      <w:r>
        <w:rPr>
          <w:rFonts w:hint="eastAsia" w:ascii="仿宋" w:hAnsi="仿宋" w:cs="仿宋"/>
          <w:b w:val="0"/>
          <w:bCs/>
          <w:color w:val="auto"/>
          <w:sz w:val="24"/>
          <w:szCs w:val="24"/>
          <w:highlight w:val="none"/>
          <w:lang w:val="en-US" w:eastAsia="zh-Hans"/>
        </w:rPr>
        <w:t>：</w:t>
      </w:r>
      <w:r>
        <w:rPr>
          <w:rFonts w:hint="eastAsia" w:ascii="仿宋" w:hAnsi="仿宋" w:cs="仿宋"/>
          <w:b w:val="0"/>
          <w:bCs/>
          <w:color w:val="auto"/>
          <w:sz w:val="24"/>
          <w:szCs w:val="24"/>
          <w:highlight w:val="none"/>
          <w:lang w:val="en-US" w:eastAsia="zh-CN"/>
        </w:rPr>
        <w:t>以学校为单位组队参赛，不得跨校组队。学生组每队4名选手，不超过2名指导教师。</w:t>
      </w:r>
    </w:p>
    <w:p>
      <w:pPr>
        <w:numPr>
          <w:ilvl w:val="0"/>
          <w:numId w:val="0"/>
        </w:numPr>
        <w:spacing w:line="360" w:lineRule="auto"/>
        <w:ind w:firstLine="480" w:firstLineChars="200"/>
        <w:rPr>
          <w:rFonts w:hint="eastAsia" w:ascii="仿宋" w:hAnsi="仿宋" w:cs="仿宋"/>
          <w:b w:val="0"/>
          <w:bCs/>
          <w:color w:val="auto"/>
          <w:sz w:val="24"/>
          <w:szCs w:val="24"/>
          <w:highlight w:val="none"/>
          <w:lang w:val="en-US" w:eastAsia="zh-CN"/>
        </w:rPr>
      </w:pPr>
      <w:r>
        <w:rPr>
          <w:rFonts w:hint="eastAsia" w:ascii="仿宋" w:hAnsi="仿宋" w:cs="仿宋"/>
          <w:b w:val="0"/>
          <w:bCs/>
          <w:color w:val="auto"/>
          <w:sz w:val="24"/>
          <w:szCs w:val="24"/>
          <w:highlight w:val="none"/>
          <w:lang w:val="en-US" w:eastAsia="zh-CN"/>
        </w:rPr>
        <w:t>教师组团体赛参赛要求</w:t>
      </w:r>
      <w:r>
        <w:rPr>
          <w:rFonts w:hint="eastAsia" w:ascii="仿宋" w:hAnsi="仿宋" w:cs="仿宋"/>
          <w:b w:val="0"/>
          <w:bCs/>
          <w:color w:val="auto"/>
          <w:sz w:val="24"/>
          <w:szCs w:val="24"/>
          <w:highlight w:val="none"/>
          <w:lang w:val="en-US" w:eastAsia="zh-Hans"/>
        </w:rPr>
        <w:t>：</w:t>
      </w:r>
      <w:r>
        <w:rPr>
          <w:rFonts w:hint="eastAsia" w:ascii="仿宋" w:hAnsi="仿宋" w:cs="仿宋"/>
          <w:b w:val="0"/>
          <w:bCs/>
          <w:color w:val="auto"/>
          <w:sz w:val="24"/>
          <w:szCs w:val="24"/>
          <w:highlight w:val="none"/>
          <w:lang w:val="en-US" w:eastAsia="zh-CN"/>
        </w:rPr>
        <w:t>以学校为单位组队参赛，不得跨校组队。教师组每队2名选手。</w:t>
      </w:r>
    </w:p>
    <w:p>
      <w:pPr>
        <w:numPr>
          <w:ilvl w:val="0"/>
          <w:numId w:val="0"/>
        </w:numPr>
        <w:spacing w:line="360" w:lineRule="auto"/>
        <w:ind w:leftChars="200"/>
        <w:rPr>
          <w:rFonts w:hint="eastAsia" w:ascii="仿宋" w:hAnsi="仿宋" w:cs="仿宋"/>
          <w:b w:val="0"/>
          <w:bCs/>
          <w:color w:val="auto"/>
          <w:sz w:val="24"/>
          <w:szCs w:val="24"/>
          <w:highlight w:val="none"/>
          <w:lang w:val="en-US" w:eastAsia="zh-CN"/>
        </w:rPr>
      </w:pPr>
      <w:r>
        <w:rPr>
          <w:rFonts w:hint="eastAsia" w:ascii="仿宋" w:hAnsi="仿宋" w:cs="仿宋"/>
          <w:b w:val="0"/>
          <w:bCs/>
          <w:color w:val="auto"/>
          <w:sz w:val="24"/>
          <w:szCs w:val="24"/>
          <w:highlight w:val="none"/>
          <w:lang w:val="en-US" w:eastAsia="zh-CN"/>
        </w:rPr>
        <w:t>如有变化见2023年江苏省职业院校技能大赛通知。</w:t>
      </w: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157" w:afterLines="50" w:line="240" w:lineRule="auto"/>
        <w:ind w:left="0" w:leftChars="0" w:right="0" w:rightChars="0" w:firstLine="482" w:firstLineChars="200"/>
        <w:jc w:val="both"/>
        <w:textAlignment w:val="auto"/>
        <w:outlineLvl w:val="1"/>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竞赛流程</w:t>
      </w:r>
    </w:p>
    <w:p>
      <w:pPr>
        <w:spacing w:line="360" w:lineRule="auto"/>
        <w:ind w:firstLine="200"/>
        <w:rPr>
          <w:rFonts w:hint="eastAsia" w:ascii="仿宋" w:hAnsi="仿宋" w:eastAsia="仿宋" w:cs="仿宋"/>
          <w:b w:val="0"/>
          <w:bCs w:val="0"/>
          <w:color w:val="auto"/>
          <w:sz w:val="24"/>
          <w:szCs w:val="24"/>
          <w:highlight w:val="none"/>
          <w:lang w:eastAsia="zh-CN"/>
        </w:rPr>
      </w:pPr>
      <w:r>
        <w:rPr>
          <w:rFonts w:hint="eastAsia" w:ascii="仿宋" w:hAnsi="仿宋" w:cs="仿宋"/>
          <w:b w:val="0"/>
          <w:bCs w:val="0"/>
          <w:color w:val="auto"/>
          <w:sz w:val="24"/>
          <w:szCs w:val="24"/>
          <w:highlight w:val="none"/>
          <w:lang w:eastAsia="zh-CN"/>
        </w:rPr>
        <w:t>（一）</w:t>
      </w:r>
      <w:r>
        <w:rPr>
          <w:rFonts w:hint="eastAsia" w:ascii="仿宋" w:hAnsi="仿宋" w:eastAsia="仿宋" w:cs="仿宋"/>
          <w:b w:val="0"/>
          <w:bCs w:val="0"/>
          <w:color w:val="auto"/>
          <w:sz w:val="24"/>
          <w:szCs w:val="24"/>
          <w:highlight w:val="none"/>
        </w:rPr>
        <w:t>竞赛流程安排</w:t>
      </w:r>
      <w:r>
        <w:rPr>
          <w:rFonts w:hint="eastAsia" w:ascii="仿宋" w:hAnsi="仿宋" w:cs="仿宋"/>
          <w:b w:val="0"/>
          <w:bCs w:val="0"/>
          <w:color w:val="auto"/>
          <w:sz w:val="24"/>
          <w:szCs w:val="24"/>
          <w:highlight w:val="none"/>
          <w:lang w:eastAsia="zh-CN"/>
        </w:rPr>
        <w:t>如下表</w:t>
      </w:r>
      <w:r>
        <w:rPr>
          <w:rFonts w:hint="eastAsia" w:ascii="仿宋" w:hAnsi="仿宋" w:eastAsia="仿宋" w:cs="仿宋"/>
          <w:b w:val="0"/>
          <w:bCs w:val="0"/>
          <w:color w:val="auto"/>
          <w:sz w:val="24"/>
          <w:szCs w:val="24"/>
          <w:highlight w:val="none"/>
        </w:rPr>
        <w:t>所示</w:t>
      </w:r>
      <w:r>
        <w:rPr>
          <w:rFonts w:hint="eastAsia" w:ascii="仿宋" w:hAnsi="仿宋" w:cs="仿宋"/>
          <w:b w:val="0"/>
          <w:bCs w:val="0"/>
          <w:color w:val="auto"/>
          <w:sz w:val="24"/>
          <w:szCs w:val="24"/>
          <w:highlight w:val="none"/>
          <w:lang w:eastAsia="zh-CN"/>
        </w:rPr>
        <w:t>：</w:t>
      </w:r>
    </w:p>
    <w:p>
      <w:pPr>
        <w:spacing w:line="360" w:lineRule="auto"/>
        <w:ind w:firstLine="20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沙盘模拟企业经营赛项竞赛流程安排表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425"/>
        <w:gridCol w:w="3765"/>
        <w:gridCol w:w="1020"/>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竞赛阶段</w:t>
            </w:r>
          </w:p>
        </w:tc>
        <w:tc>
          <w:tcPr>
            <w:tcW w:w="1425" w:type="dxa"/>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时间安排</w:t>
            </w:r>
          </w:p>
        </w:tc>
        <w:tc>
          <w:tcPr>
            <w:tcW w:w="3765" w:type="dxa"/>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工作内容</w:t>
            </w:r>
          </w:p>
        </w:tc>
        <w:tc>
          <w:tcPr>
            <w:tcW w:w="1020" w:type="dxa"/>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lang w:eastAsia="zh-CN"/>
              </w:rPr>
            </w:pPr>
            <w:r>
              <w:rPr>
                <w:rFonts w:hint="eastAsia" w:ascii="仿宋" w:hAnsi="仿宋" w:cs="仿宋"/>
                <w:b w:val="0"/>
                <w:bCs w:val="0"/>
                <w:color w:val="auto"/>
                <w:kern w:val="0"/>
                <w:sz w:val="21"/>
                <w:szCs w:val="21"/>
                <w:highlight w:val="none"/>
                <w:lang w:val="en-US" w:eastAsia="zh-CN"/>
              </w:rPr>
              <w:t>责任方</w:t>
            </w:r>
          </w:p>
        </w:tc>
        <w:tc>
          <w:tcPr>
            <w:tcW w:w="1072" w:type="dxa"/>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dxa"/>
            <w:vMerge w:val="restart"/>
            <w:vAlign w:val="center"/>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赛前</w:t>
            </w:r>
          </w:p>
        </w:tc>
        <w:tc>
          <w:tcPr>
            <w:tcW w:w="142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14:00前</w:t>
            </w:r>
          </w:p>
        </w:tc>
        <w:tc>
          <w:tcPr>
            <w:tcW w:w="376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参赛队报到</w:t>
            </w:r>
          </w:p>
        </w:tc>
        <w:tc>
          <w:tcPr>
            <w:tcW w:w="1020" w:type="dxa"/>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lang w:eastAsia="zh-Hans"/>
              </w:rPr>
            </w:pPr>
            <w:r>
              <w:rPr>
                <w:rFonts w:hint="eastAsia" w:ascii="仿宋" w:hAnsi="仿宋" w:cs="仿宋"/>
                <w:b w:val="0"/>
                <w:bCs w:val="0"/>
                <w:color w:val="auto"/>
                <w:kern w:val="0"/>
                <w:sz w:val="21"/>
                <w:szCs w:val="21"/>
                <w:highlight w:val="none"/>
                <w:lang w:val="en-US" w:eastAsia="zh-Hans"/>
              </w:rPr>
              <w:t>承办校</w:t>
            </w:r>
          </w:p>
        </w:tc>
        <w:tc>
          <w:tcPr>
            <w:tcW w:w="1072" w:type="dxa"/>
            <w:vAlign w:val="center"/>
          </w:tcPr>
          <w:p>
            <w:pPr>
              <w:widowControl/>
              <w:adjustRightInd w:val="0"/>
              <w:ind w:left="0" w:leftChars="0"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dxa"/>
            <w:vMerge w:val="continue"/>
          </w:tcPr>
          <w:p>
            <w:pPr>
              <w:spacing w:line="360" w:lineRule="auto"/>
              <w:jc w:val="center"/>
              <w:rPr>
                <w:rFonts w:hint="eastAsia" w:ascii="仿宋" w:hAnsi="仿宋" w:eastAsia="仿宋" w:cs="仿宋"/>
                <w:b w:val="0"/>
                <w:bCs w:val="0"/>
                <w:color w:val="auto"/>
                <w:kern w:val="0"/>
                <w:sz w:val="21"/>
                <w:szCs w:val="21"/>
                <w:highlight w:val="none"/>
              </w:rPr>
            </w:pPr>
          </w:p>
        </w:tc>
        <w:tc>
          <w:tcPr>
            <w:tcW w:w="142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15:30-16:30</w:t>
            </w:r>
          </w:p>
        </w:tc>
        <w:tc>
          <w:tcPr>
            <w:tcW w:w="376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观摩场地</w:t>
            </w:r>
          </w:p>
        </w:tc>
        <w:tc>
          <w:tcPr>
            <w:tcW w:w="1020" w:type="dxa"/>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cs="仿宋"/>
                <w:b w:val="0"/>
                <w:bCs w:val="0"/>
                <w:color w:val="auto"/>
                <w:kern w:val="0"/>
                <w:sz w:val="21"/>
                <w:szCs w:val="21"/>
                <w:highlight w:val="none"/>
                <w:lang w:val="en-US" w:eastAsia="zh-Hans"/>
              </w:rPr>
              <w:t>承办校</w:t>
            </w:r>
          </w:p>
        </w:tc>
        <w:tc>
          <w:tcPr>
            <w:tcW w:w="1072" w:type="dxa"/>
            <w:vAlign w:val="center"/>
          </w:tcPr>
          <w:p>
            <w:pPr>
              <w:widowControl/>
              <w:adjustRightInd w:val="0"/>
              <w:ind w:left="0" w:leftChars="0"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dxa"/>
            <w:vMerge w:val="continue"/>
          </w:tcPr>
          <w:p>
            <w:pPr>
              <w:spacing w:line="360" w:lineRule="auto"/>
              <w:jc w:val="center"/>
              <w:rPr>
                <w:rFonts w:hint="eastAsia" w:ascii="仿宋" w:hAnsi="仿宋" w:eastAsia="仿宋" w:cs="仿宋"/>
                <w:b w:val="0"/>
                <w:bCs w:val="0"/>
                <w:color w:val="auto"/>
                <w:kern w:val="0"/>
                <w:sz w:val="21"/>
                <w:szCs w:val="21"/>
                <w:highlight w:val="none"/>
              </w:rPr>
            </w:pPr>
          </w:p>
        </w:tc>
        <w:tc>
          <w:tcPr>
            <w:tcW w:w="142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16:30-17:30</w:t>
            </w:r>
          </w:p>
        </w:tc>
        <w:tc>
          <w:tcPr>
            <w:tcW w:w="376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抽取检录序号</w:t>
            </w:r>
          </w:p>
        </w:tc>
        <w:tc>
          <w:tcPr>
            <w:tcW w:w="1020" w:type="dxa"/>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lang w:eastAsia="zh-Hans"/>
              </w:rPr>
            </w:pPr>
            <w:r>
              <w:rPr>
                <w:rFonts w:hint="eastAsia" w:ascii="仿宋" w:hAnsi="仿宋" w:cs="仿宋"/>
                <w:b w:val="0"/>
                <w:bCs w:val="0"/>
                <w:color w:val="auto"/>
                <w:kern w:val="0"/>
                <w:sz w:val="21"/>
                <w:szCs w:val="21"/>
                <w:highlight w:val="none"/>
                <w:lang w:val="en-US" w:eastAsia="zh-Hans"/>
              </w:rPr>
              <w:t>裁判组</w:t>
            </w:r>
          </w:p>
        </w:tc>
        <w:tc>
          <w:tcPr>
            <w:tcW w:w="1072" w:type="dxa"/>
            <w:vAlign w:val="center"/>
          </w:tcPr>
          <w:p>
            <w:pPr>
              <w:widowControl/>
              <w:adjustRightInd w:val="0"/>
              <w:ind w:left="0" w:leftChars="0"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dxa"/>
            <w:vMerge w:val="continue"/>
          </w:tcPr>
          <w:p>
            <w:pPr>
              <w:spacing w:line="360" w:lineRule="auto"/>
              <w:jc w:val="center"/>
              <w:rPr>
                <w:rFonts w:hint="eastAsia" w:ascii="仿宋" w:hAnsi="仿宋" w:eastAsia="仿宋" w:cs="仿宋"/>
                <w:b w:val="0"/>
                <w:bCs w:val="0"/>
                <w:color w:val="auto"/>
                <w:kern w:val="0"/>
                <w:sz w:val="21"/>
                <w:szCs w:val="21"/>
                <w:highlight w:val="none"/>
              </w:rPr>
            </w:pPr>
          </w:p>
        </w:tc>
        <w:tc>
          <w:tcPr>
            <w:tcW w:w="142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18:30-19:30</w:t>
            </w:r>
          </w:p>
        </w:tc>
        <w:tc>
          <w:tcPr>
            <w:tcW w:w="376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理论知识竞赛</w:t>
            </w:r>
          </w:p>
        </w:tc>
        <w:tc>
          <w:tcPr>
            <w:tcW w:w="1020" w:type="dxa"/>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cs="仿宋"/>
                <w:b w:val="0"/>
                <w:bCs w:val="0"/>
                <w:color w:val="auto"/>
                <w:kern w:val="0"/>
                <w:sz w:val="21"/>
                <w:szCs w:val="21"/>
                <w:highlight w:val="none"/>
                <w:lang w:val="en-US" w:eastAsia="zh-Hans"/>
              </w:rPr>
              <w:t>裁判组</w:t>
            </w:r>
          </w:p>
        </w:tc>
        <w:tc>
          <w:tcPr>
            <w:tcW w:w="1072" w:type="dxa"/>
            <w:vAlign w:val="center"/>
          </w:tcPr>
          <w:p>
            <w:pPr>
              <w:adjustRightInd w:val="0"/>
              <w:ind w:left="0" w:leftChars="0"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dxa"/>
            <w:vMerge w:val="restart"/>
            <w:vAlign w:val="center"/>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赛中</w:t>
            </w:r>
          </w:p>
        </w:tc>
        <w:tc>
          <w:tcPr>
            <w:tcW w:w="142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rPr>
              <w:t>07:</w:t>
            </w:r>
            <w:r>
              <w:rPr>
                <w:rFonts w:hint="eastAsia" w:ascii="仿宋" w:hAnsi="仿宋" w:eastAsia="仿宋" w:cs="仿宋"/>
                <w:b w:val="0"/>
                <w:bCs w:val="0"/>
                <w:color w:val="auto"/>
                <w:kern w:val="0"/>
                <w:sz w:val="21"/>
                <w:szCs w:val="21"/>
                <w:highlight w:val="none"/>
                <w:lang w:val="en-US" w:eastAsia="zh-CN"/>
              </w:rPr>
              <w:t>15</w:t>
            </w:r>
            <w:r>
              <w:rPr>
                <w:rFonts w:hint="eastAsia" w:ascii="仿宋" w:hAnsi="仿宋" w:eastAsia="仿宋" w:cs="仿宋"/>
                <w:b w:val="0"/>
                <w:bCs w:val="0"/>
                <w:color w:val="auto"/>
                <w:kern w:val="0"/>
                <w:sz w:val="21"/>
                <w:szCs w:val="21"/>
                <w:highlight w:val="none"/>
              </w:rPr>
              <w:t>-07:</w:t>
            </w:r>
            <w:r>
              <w:rPr>
                <w:rFonts w:hint="eastAsia" w:ascii="仿宋" w:hAnsi="仿宋" w:eastAsia="仿宋" w:cs="仿宋"/>
                <w:b w:val="0"/>
                <w:bCs w:val="0"/>
                <w:color w:val="auto"/>
                <w:kern w:val="0"/>
                <w:sz w:val="21"/>
                <w:szCs w:val="21"/>
                <w:highlight w:val="none"/>
                <w:lang w:val="en-US" w:eastAsia="zh-CN"/>
              </w:rPr>
              <w:t>30</w:t>
            </w:r>
          </w:p>
        </w:tc>
        <w:tc>
          <w:tcPr>
            <w:tcW w:w="376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rPr>
              <w:t>参赛选手报到、检录（参赛证、身份证、学生证）</w:t>
            </w:r>
          </w:p>
        </w:tc>
        <w:tc>
          <w:tcPr>
            <w:tcW w:w="1020" w:type="dxa"/>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cs="仿宋"/>
                <w:b w:val="0"/>
                <w:bCs w:val="0"/>
                <w:color w:val="auto"/>
                <w:kern w:val="0"/>
                <w:sz w:val="21"/>
                <w:szCs w:val="21"/>
                <w:highlight w:val="none"/>
                <w:lang w:val="en-US" w:eastAsia="zh-Hans"/>
              </w:rPr>
              <w:t>裁判组</w:t>
            </w:r>
          </w:p>
        </w:tc>
        <w:tc>
          <w:tcPr>
            <w:tcW w:w="1072" w:type="dxa"/>
            <w:vAlign w:val="center"/>
          </w:tcPr>
          <w:p>
            <w:pPr>
              <w:widowControl/>
              <w:adjustRightInd w:val="0"/>
              <w:snapToGrid w:val="0"/>
              <w:ind w:left="0" w:leftChars="0"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dxa"/>
            <w:vMerge w:val="continue"/>
          </w:tcPr>
          <w:p>
            <w:pPr>
              <w:spacing w:line="360" w:lineRule="auto"/>
              <w:jc w:val="center"/>
              <w:rPr>
                <w:rFonts w:hint="eastAsia" w:ascii="仿宋" w:hAnsi="仿宋" w:eastAsia="仿宋" w:cs="仿宋"/>
                <w:b w:val="0"/>
                <w:bCs w:val="0"/>
                <w:color w:val="auto"/>
                <w:kern w:val="0"/>
                <w:sz w:val="21"/>
                <w:szCs w:val="21"/>
                <w:highlight w:val="none"/>
              </w:rPr>
            </w:pPr>
          </w:p>
        </w:tc>
        <w:tc>
          <w:tcPr>
            <w:tcW w:w="142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rPr>
              <w:t>07:30-07:45</w:t>
            </w:r>
          </w:p>
        </w:tc>
        <w:tc>
          <w:tcPr>
            <w:tcW w:w="376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rPr>
              <w:t>选手代表进行二次抽签加密</w:t>
            </w:r>
          </w:p>
        </w:tc>
        <w:tc>
          <w:tcPr>
            <w:tcW w:w="1020" w:type="dxa"/>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cs="仿宋"/>
                <w:b w:val="0"/>
                <w:bCs w:val="0"/>
                <w:color w:val="auto"/>
                <w:kern w:val="0"/>
                <w:sz w:val="21"/>
                <w:szCs w:val="21"/>
                <w:highlight w:val="none"/>
                <w:lang w:val="en-US" w:eastAsia="zh-Hans"/>
              </w:rPr>
              <w:t>裁判组</w:t>
            </w:r>
          </w:p>
        </w:tc>
        <w:tc>
          <w:tcPr>
            <w:tcW w:w="1072" w:type="dxa"/>
            <w:vAlign w:val="center"/>
          </w:tcPr>
          <w:p>
            <w:pPr>
              <w:widowControl/>
              <w:adjustRightInd w:val="0"/>
              <w:ind w:left="0" w:leftChars="0"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dxa"/>
            <w:vMerge w:val="continue"/>
          </w:tcPr>
          <w:p>
            <w:pPr>
              <w:spacing w:line="360" w:lineRule="auto"/>
              <w:jc w:val="center"/>
              <w:rPr>
                <w:rFonts w:hint="eastAsia" w:ascii="仿宋" w:hAnsi="仿宋" w:eastAsia="仿宋" w:cs="仿宋"/>
                <w:b w:val="0"/>
                <w:bCs w:val="0"/>
                <w:color w:val="auto"/>
                <w:kern w:val="0"/>
                <w:sz w:val="21"/>
                <w:szCs w:val="21"/>
                <w:highlight w:val="none"/>
              </w:rPr>
            </w:pPr>
          </w:p>
        </w:tc>
        <w:tc>
          <w:tcPr>
            <w:tcW w:w="142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rPr>
              <w:t>07:45-07:50</w:t>
            </w:r>
          </w:p>
        </w:tc>
        <w:tc>
          <w:tcPr>
            <w:tcW w:w="376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rPr>
              <w:t>入场、赛前准备</w:t>
            </w:r>
          </w:p>
        </w:tc>
        <w:tc>
          <w:tcPr>
            <w:tcW w:w="1020" w:type="dxa"/>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cs="仿宋"/>
                <w:b w:val="0"/>
                <w:bCs w:val="0"/>
                <w:color w:val="auto"/>
                <w:kern w:val="0"/>
                <w:sz w:val="21"/>
                <w:szCs w:val="21"/>
                <w:highlight w:val="none"/>
                <w:lang w:val="en-US" w:eastAsia="zh-Hans"/>
              </w:rPr>
              <w:t>裁判组</w:t>
            </w:r>
          </w:p>
        </w:tc>
        <w:tc>
          <w:tcPr>
            <w:tcW w:w="1072" w:type="dxa"/>
            <w:vAlign w:val="center"/>
          </w:tcPr>
          <w:p>
            <w:pPr>
              <w:widowControl/>
              <w:adjustRightInd w:val="0"/>
              <w:ind w:left="0" w:leftChars="0"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dxa"/>
            <w:vMerge w:val="continue"/>
          </w:tcPr>
          <w:p>
            <w:pPr>
              <w:spacing w:line="360" w:lineRule="auto"/>
              <w:jc w:val="center"/>
              <w:rPr>
                <w:rFonts w:hint="eastAsia" w:ascii="仿宋" w:hAnsi="仿宋" w:eastAsia="仿宋" w:cs="仿宋"/>
                <w:b w:val="0"/>
                <w:bCs w:val="0"/>
                <w:color w:val="auto"/>
                <w:kern w:val="0"/>
                <w:sz w:val="21"/>
                <w:szCs w:val="21"/>
                <w:highlight w:val="none"/>
              </w:rPr>
            </w:pPr>
          </w:p>
        </w:tc>
        <w:tc>
          <w:tcPr>
            <w:tcW w:w="142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rPr>
              <w:t>07:50-07:55</w:t>
            </w:r>
          </w:p>
        </w:tc>
        <w:tc>
          <w:tcPr>
            <w:tcW w:w="376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rPr>
              <w:t>题库中抽取正式竞赛试题</w:t>
            </w:r>
          </w:p>
        </w:tc>
        <w:tc>
          <w:tcPr>
            <w:tcW w:w="1020" w:type="dxa"/>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lang w:val="en-US" w:eastAsia="zh-Hans"/>
              </w:rPr>
            </w:pPr>
            <w:r>
              <w:rPr>
                <w:rFonts w:hint="eastAsia" w:ascii="仿宋" w:hAnsi="仿宋" w:cs="仿宋"/>
                <w:b w:val="0"/>
                <w:bCs w:val="0"/>
                <w:color w:val="auto"/>
                <w:kern w:val="0"/>
                <w:sz w:val="21"/>
                <w:szCs w:val="21"/>
                <w:highlight w:val="none"/>
                <w:lang w:val="en-US" w:eastAsia="zh-Hans"/>
              </w:rPr>
              <w:t>监督员</w:t>
            </w:r>
          </w:p>
        </w:tc>
        <w:tc>
          <w:tcPr>
            <w:tcW w:w="1072" w:type="dxa"/>
            <w:vAlign w:val="center"/>
          </w:tcPr>
          <w:p>
            <w:pPr>
              <w:widowControl/>
              <w:adjustRightInd w:val="0"/>
              <w:ind w:left="0" w:leftChars="0"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dxa"/>
            <w:vMerge w:val="continue"/>
          </w:tcPr>
          <w:p>
            <w:pPr>
              <w:spacing w:line="360" w:lineRule="auto"/>
              <w:jc w:val="center"/>
              <w:rPr>
                <w:rFonts w:hint="eastAsia" w:ascii="仿宋" w:hAnsi="仿宋" w:eastAsia="仿宋" w:cs="仿宋"/>
                <w:b w:val="0"/>
                <w:bCs w:val="0"/>
                <w:color w:val="auto"/>
                <w:kern w:val="0"/>
                <w:sz w:val="21"/>
                <w:szCs w:val="21"/>
                <w:highlight w:val="none"/>
              </w:rPr>
            </w:pPr>
          </w:p>
        </w:tc>
        <w:tc>
          <w:tcPr>
            <w:tcW w:w="142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rPr>
              <w:t>07:55-08:00</w:t>
            </w:r>
          </w:p>
        </w:tc>
        <w:tc>
          <w:tcPr>
            <w:tcW w:w="376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rPr>
              <w:t>下发正式竞赛试题资料（规则与详单）</w:t>
            </w:r>
          </w:p>
        </w:tc>
        <w:tc>
          <w:tcPr>
            <w:tcW w:w="1020" w:type="dxa"/>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cs="仿宋"/>
                <w:b w:val="0"/>
                <w:bCs w:val="0"/>
                <w:color w:val="auto"/>
                <w:kern w:val="0"/>
                <w:sz w:val="21"/>
                <w:szCs w:val="21"/>
                <w:highlight w:val="none"/>
                <w:lang w:val="en-US" w:eastAsia="zh-Hans"/>
              </w:rPr>
              <w:t>裁判组</w:t>
            </w:r>
          </w:p>
        </w:tc>
        <w:tc>
          <w:tcPr>
            <w:tcW w:w="1072" w:type="dxa"/>
            <w:vAlign w:val="center"/>
          </w:tcPr>
          <w:p>
            <w:pPr>
              <w:widowControl/>
              <w:adjustRightInd w:val="0"/>
              <w:ind w:left="0" w:leftChars="0"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dxa"/>
            <w:vMerge w:val="continue"/>
          </w:tcPr>
          <w:p>
            <w:pPr>
              <w:spacing w:line="360" w:lineRule="auto"/>
              <w:jc w:val="center"/>
              <w:rPr>
                <w:rFonts w:hint="eastAsia" w:ascii="仿宋" w:hAnsi="仿宋" w:eastAsia="仿宋" w:cs="仿宋"/>
                <w:b w:val="0"/>
                <w:bCs w:val="0"/>
                <w:color w:val="auto"/>
                <w:kern w:val="0"/>
                <w:sz w:val="21"/>
                <w:szCs w:val="21"/>
                <w:highlight w:val="none"/>
              </w:rPr>
            </w:pPr>
          </w:p>
        </w:tc>
        <w:tc>
          <w:tcPr>
            <w:tcW w:w="142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rPr>
              <w:t>08:00-09:</w:t>
            </w:r>
            <w:r>
              <w:rPr>
                <w:rFonts w:hint="eastAsia" w:ascii="仿宋" w:hAnsi="仿宋" w:eastAsia="仿宋" w:cs="仿宋"/>
                <w:b w:val="0"/>
                <w:bCs w:val="0"/>
                <w:color w:val="auto"/>
                <w:kern w:val="0"/>
                <w:sz w:val="21"/>
                <w:szCs w:val="21"/>
                <w:highlight w:val="none"/>
                <w:lang w:val="en-US" w:eastAsia="zh-CN"/>
              </w:rPr>
              <w:t>2</w:t>
            </w:r>
            <w:r>
              <w:rPr>
                <w:rFonts w:hint="eastAsia" w:ascii="仿宋" w:hAnsi="仿宋" w:eastAsia="仿宋" w:cs="仿宋"/>
                <w:b w:val="0"/>
                <w:bCs w:val="0"/>
                <w:color w:val="auto"/>
                <w:kern w:val="0"/>
                <w:sz w:val="21"/>
                <w:szCs w:val="21"/>
                <w:highlight w:val="none"/>
              </w:rPr>
              <w:t>0</w:t>
            </w:r>
          </w:p>
        </w:tc>
        <w:tc>
          <w:tcPr>
            <w:tcW w:w="376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方案设计与第 1 年企业运营</w:t>
            </w:r>
          </w:p>
        </w:tc>
        <w:tc>
          <w:tcPr>
            <w:tcW w:w="1020" w:type="dxa"/>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cs="仿宋"/>
                <w:b w:val="0"/>
                <w:bCs w:val="0"/>
                <w:color w:val="auto"/>
                <w:kern w:val="0"/>
                <w:sz w:val="21"/>
                <w:szCs w:val="21"/>
                <w:highlight w:val="none"/>
                <w:lang w:val="en-US" w:eastAsia="zh-Hans"/>
              </w:rPr>
              <w:t>裁判组</w:t>
            </w:r>
          </w:p>
        </w:tc>
        <w:tc>
          <w:tcPr>
            <w:tcW w:w="1072" w:type="dxa"/>
            <w:vAlign w:val="center"/>
          </w:tcPr>
          <w:p>
            <w:pPr>
              <w:widowControl/>
              <w:adjustRightInd w:val="0"/>
              <w:ind w:left="0" w:leftChars="0"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dxa"/>
            <w:vMerge w:val="continue"/>
          </w:tcPr>
          <w:p>
            <w:pPr>
              <w:spacing w:line="360" w:lineRule="auto"/>
              <w:jc w:val="center"/>
              <w:rPr>
                <w:rFonts w:hint="eastAsia" w:ascii="仿宋" w:hAnsi="仿宋" w:eastAsia="仿宋" w:cs="仿宋"/>
                <w:b w:val="0"/>
                <w:bCs w:val="0"/>
                <w:color w:val="auto"/>
                <w:kern w:val="0"/>
                <w:sz w:val="21"/>
                <w:szCs w:val="21"/>
                <w:highlight w:val="none"/>
              </w:rPr>
            </w:pPr>
          </w:p>
        </w:tc>
        <w:tc>
          <w:tcPr>
            <w:tcW w:w="142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rPr>
              <w:t>09:</w:t>
            </w:r>
            <w:r>
              <w:rPr>
                <w:rFonts w:hint="eastAsia" w:ascii="仿宋" w:hAnsi="仿宋" w:eastAsia="仿宋" w:cs="仿宋"/>
                <w:b w:val="0"/>
                <w:bCs w:val="0"/>
                <w:color w:val="auto"/>
                <w:kern w:val="0"/>
                <w:sz w:val="21"/>
                <w:szCs w:val="21"/>
                <w:highlight w:val="none"/>
                <w:lang w:val="en-US" w:eastAsia="zh-CN"/>
              </w:rPr>
              <w:t>2</w:t>
            </w:r>
            <w:r>
              <w:rPr>
                <w:rFonts w:hint="eastAsia" w:ascii="仿宋" w:hAnsi="仿宋" w:eastAsia="仿宋" w:cs="仿宋"/>
                <w:b w:val="0"/>
                <w:bCs w:val="0"/>
                <w:color w:val="auto"/>
                <w:kern w:val="0"/>
                <w:sz w:val="21"/>
                <w:szCs w:val="21"/>
                <w:highlight w:val="none"/>
              </w:rPr>
              <w:t>0-09:</w:t>
            </w:r>
            <w:r>
              <w:rPr>
                <w:rFonts w:hint="eastAsia" w:ascii="仿宋" w:hAnsi="仿宋" w:eastAsia="仿宋" w:cs="仿宋"/>
                <w:b w:val="0"/>
                <w:bCs w:val="0"/>
                <w:color w:val="auto"/>
                <w:kern w:val="0"/>
                <w:sz w:val="21"/>
                <w:szCs w:val="21"/>
                <w:highlight w:val="none"/>
                <w:lang w:val="en-US" w:eastAsia="zh-CN"/>
              </w:rPr>
              <w:t>40</w:t>
            </w:r>
          </w:p>
        </w:tc>
        <w:tc>
          <w:tcPr>
            <w:tcW w:w="376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第 2 年初电子巡盘、广告投放</w:t>
            </w:r>
          </w:p>
        </w:tc>
        <w:tc>
          <w:tcPr>
            <w:tcW w:w="1020" w:type="dxa"/>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cs="仿宋"/>
                <w:b w:val="0"/>
                <w:bCs w:val="0"/>
                <w:color w:val="auto"/>
                <w:kern w:val="0"/>
                <w:sz w:val="21"/>
                <w:szCs w:val="21"/>
                <w:highlight w:val="none"/>
                <w:lang w:val="en-US" w:eastAsia="zh-Hans"/>
              </w:rPr>
              <w:t>裁判组</w:t>
            </w:r>
          </w:p>
        </w:tc>
        <w:tc>
          <w:tcPr>
            <w:tcW w:w="1072" w:type="dxa"/>
            <w:vAlign w:val="center"/>
          </w:tcPr>
          <w:p>
            <w:pPr>
              <w:widowControl/>
              <w:adjustRightInd w:val="0"/>
              <w:ind w:left="0" w:leftChars="0"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dxa"/>
            <w:vMerge w:val="continue"/>
          </w:tcPr>
          <w:p>
            <w:pPr>
              <w:spacing w:line="360" w:lineRule="auto"/>
              <w:jc w:val="center"/>
              <w:rPr>
                <w:rFonts w:hint="eastAsia" w:ascii="仿宋" w:hAnsi="仿宋" w:eastAsia="仿宋" w:cs="仿宋"/>
                <w:b w:val="0"/>
                <w:bCs w:val="0"/>
                <w:color w:val="auto"/>
                <w:kern w:val="0"/>
                <w:sz w:val="21"/>
                <w:szCs w:val="21"/>
                <w:highlight w:val="none"/>
              </w:rPr>
            </w:pPr>
          </w:p>
        </w:tc>
        <w:tc>
          <w:tcPr>
            <w:tcW w:w="142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rPr>
              <w:t>09:</w:t>
            </w:r>
            <w:r>
              <w:rPr>
                <w:rFonts w:hint="eastAsia" w:ascii="仿宋" w:hAnsi="仿宋" w:eastAsia="仿宋" w:cs="仿宋"/>
                <w:b w:val="0"/>
                <w:bCs w:val="0"/>
                <w:color w:val="auto"/>
                <w:kern w:val="0"/>
                <w:sz w:val="21"/>
                <w:szCs w:val="21"/>
                <w:highlight w:val="none"/>
                <w:lang w:val="en-US" w:eastAsia="zh-CN"/>
              </w:rPr>
              <w:t>40</w:t>
            </w:r>
            <w:r>
              <w:rPr>
                <w:rFonts w:hint="eastAsia" w:ascii="仿宋" w:hAnsi="仿宋" w:eastAsia="仿宋" w:cs="仿宋"/>
                <w:b w:val="0"/>
                <w:bCs w:val="0"/>
                <w:color w:val="auto"/>
                <w:kern w:val="0"/>
                <w:sz w:val="21"/>
                <w:szCs w:val="21"/>
                <w:highlight w:val="none"/>
              </w:rPr>
              <w:t>-</w:t>
            </w:r>
            <w:r>
              <w:rPr>
                <w:rFonts w:hint="eastAsia" w:ascii="仿宋" w:hAnsi="仿宋" w:eastAsia="仿宋" w:cs="仿宋"/>
                <w:b w:val="0"/>
                <w:bCs w:val="0"/>
                <w:color w:val="auto"/>
                <w:kern w:val="0"/>
                <w:sz w:val="21"/>
                <w:szCs w:val="21"/>
                <w:highlight w:val="none"/>
                <w:lang w:val="en-US" w:eastAsia="zh-CN"/>
              </w:rPr>
              <w:t>10</w:t>
            </w:r>
            <w:r>
              <w:rPr>
                <w:rFonts w:hint="eastAsia" w:ascii="仿宋" w:hAnsi="仿宋" w:eastAsia="仿宋" w:cs="仿宋"/>
                <w:b w:val="0"/>
                <w:bCs w:val="0"/>
                <w:color w:val="auto"/>
                <w:kern w:val="0"/>
                <w:sz w:val="21"/>
                <w:szCs w:val="21"/>
                <w:highlight w:val="none"/>
              </w:rPr>
              <w:t>:</w:t>
            </w:r>
            <w:r>
              <w:rPr>
                <w:rFonts w:hint="eastAsia" w:ascii="仿宋" w:hAnsi="仿宋" w:eastAsia="仿宋" w:cs="仿宋"/>
                <w:b w:val="0"/>
                <w:bCs w:val="0"/>
                <w:color w:val="auto"/>
                <w:kern w:val="0"/>
                <w:sz w:val="21"/>
                <w:szCs w:val="21"/>
                <w:highlight w:val="none"/>
                <w:lang w:val="en-US" w:eastAsia="zh-CN"/>
              </w:rPr>
              <w:t>05</w:t>
            </w:r>
          </w:p>
        </w:tc>
        <w:tc>
          <w:tcPr>
            <w:tcW w:w="376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第 2 年查看广告、选单</w:t>
            </w:r>
          </w:p>
        </w:tc>
        <w:tc>
          <w:tcPr>
            <w:tcW w:w="1020" w:type="dxa"/>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cs="仿宋"/>
                <w:b w:val="0"/>
                <w:bCs w:val="0"/>
                <w:color w:val="auto"/>
                <w:kern w:val="0"/>
                <w:sz w:val="21"/>
                <w:szCs w:val="21"/>
                <w:highlight w:val="none"/>
                <w:lang w:val="en-US" w:eastAsia="zh-Hans"/>
              </w:rPr>
              <w:t>裁判组</w:t>
            </w:r>
          </w:p>
        </w:tc>
        <w:tc>
          <w:tcPr>
            <w:tcW w:w="1072" w:type="dxa"/>
            <w:vAlign w:val="center"/>
          </w:tcPr>
          <w:p>
            <w:pPr>
              <w:widowControl/>
              <w:adjustRightInd w:val="0"/>
              <w:ind w:left="0" w:leftChars="0"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dxa"/>
            <w:vMerge w:val="continue"/>
          </w:tcPr>
          <w:p>
            <w:pPr>
              <w:spacing w:line="360" w:lineRule="auto"/>
              <w:jc w:val="center"/>
              <w:rPr>
                <w:rFonts w:hint="eastAsia" w:ascii="仿宋" w:hAnsi="仿宋" w:eastAsia="仿宋" w:cs="仿宋"/>
                <w:b w:val="0"/>
                <w:bCs w:val="0"/>
                <w:color w:val="auto"/>
                <w:kern w:val="0"/>
                <w:sz w:val="21"/>
                <w:szCs w:val="21"/>
                <w:highlight w:val="none"/>
              </w:rPr>
            </w:pPr>
          </w:p>
        </w:tc>
        <w:tc>
          <w:tcPr>
            <w:tcW w:w="142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10</w:t>
            </w:r>
            <w:r>
              <w:rPr>
                <w:rFonts w:hint="eastAsia" w:ascii="仿宋" w:hAnsi="仿宋" w:eastAsia="仿宋" w:cs="仿宋"/>
                <w:b w:val="0"/>
                <w:bCs w:val="0"/>
                <w:color w:val="auto"/>
                <w:kern w:val="0"/>
                <w:sz w:val="21"/>
                <w:szCs w:val="21"/>
                <w:highlight w:val="none"/>
              </w:rPr>
              <w:t>:</w:t>
            </w:r>
            <w:r>
              <w:rPr>
                <w:rFonts w:hint="eastAsia" w:ascii="仿宋" w:hAnsi="仿宋" w:eastAsia="仿宋" w:cs="仿宋"/>
                <w:b w:val="0"/>
                <w:bCs w:val="0"/>
                <w:color w:val="auto"/>
                <w:kern w:val="0"/>
                <w:sz w:val="21"/>
                <w:szCs w:val="21"/>
                <w:highlight w:val="none"/>
                <w:lang w:val="en-US" w:eastAsia="zh-CN"/>
              </w:rPr>
              <w:t>05</w:t>
            </w:r>
            <w:r>
              <w:rPr>
                <w:rFonts w:hint="eastAsia" w:ascii="仿宋" w:hAnsi="仿宋" w:eastAsia="仿宋" w:cs="仿宋"/>
                <w:b w:val="0"/>
                <w:bCs w:val="0"/>
                <w:color w:val="auto"/>
                <w:kern w:val="0"/>
                <w:sz w:val="21"/>
                <w:szCs w:val="21"/>
                <w:highlight w:val="none"/>
              </w:rPr>
              <w:t>-10:</w:t>
            </w:r>
            <w:r>
              <w:rPr>
                <w:rFonts w:hint="eastAsia" w:ascii="仿宋" w:hAnsi="仿宋" w:eastAsia="仿宋" w:cs="仿宋"/>
                <w:b w:val="0"/>
                <w:bCs w:val="0"/>
                <w:color w:val="auto"/>
                <w:kern w:val="0"/>
                <w:sz w:val="21"/>
                <w:szCs w:val="21"/>
                <w:highlight w:val="none"/>
                <w:lang w:val="en-US" w:eastAsia="zh-CN"/>
              </w:rPr>
              <w:t>45</w:t>
            </w:r>
          </w:p>
        </w:tc>
        <w:tc>
          <w:tcPr>
            <w:tcW w:w="376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第 2 年企业运营</w:t>
            </w:r>
          </w:p>
        </w:tc>
        <w:tc>
          <w:tcPr>
            <w:tcW w:w="1020" w:type="dxa"/>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cs="仿宋"/>
                <w:b w:val="0"/>
                <w:bCs w:val="0"/>
                <w:color w:val="auto"/>
                <w:kern w:val="0"/>
                <w:sz w:val="21"/>
                <w:szCs w:val="21"/>
                <w:highlight w:val="none"/>
                <w:lang w:val="en-US" w:eastAsia="zh-Hans"/>
              </w:rPr>
              <w:t>裁判组</w:t>
            </w:r>
          </w:p>
        </w:tc>
        <w:tc>
          <w:tcPr>
            <w:tcW w:w="1072" w:type="dxa"/>
            <w:vAlign w:val="center"/>
          </w:tcPr>
          <w:p>
            <w:pPr>
              <w:widowControl/>
              <w:adjustRightInd w:val="0"/>
              <w:ind w:left="0" w:leftChars="0"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45分钟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dxa"/>
            <w:vMerge w:val="continue"/>
          </w:tcPr>
          <w:p>
            <w:pPr>
              <w:spacing w:line="360" w:lineRule="auto"/>
              <w:jc w:val="center"/>
              <w:rPr>
                <w:rFonts w:hint="eastAsia" w:ascii="仿宋" w:hAnsi="仿宋" w:eastAsia="仿宋" w:cs="仿宋"/>
                <w:b w:val="0"/>
                <w:bCs w:val="0"/>
                <w:color w:val="auto"/>
                <w:kern w:val="0"/>
                <w:sz w:val="21"/>
                <w:szCs w:val="21"/>
                <w:highlight w:val="none"/>
              </w:rPr>
            </w:pPr>
          </w:p>
        </w:tc>
        <w:tc>
          <w:tcPr>
            <w:tcW w:w="142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rPr>
              <w:t>10:</w:t>
            </w:r>
            <w:r>
              <w:rPr>
                <w:rFonts w:hint="eastAsia" w:ascii="仿宋" w:hAnsi="仿宋" w:eastAsia="仿宋" w:cs="仿宋"/>
                <w:b w:val="0"/>
                <w:bCs w:val="0"/>
                <w:color w:val="auto"/>
                <w:kern w:val="0"/>
                <w:sz w:val="21"/>
                <w:szCs w:val="21"/>
                <w:highlight w:val="none"/>
                <w:lang w:val="en-US" w:eastAsia="zh-CN"/>
              </w:rPr>
              <w:t>45</w:t>
            </w:r>
            <w:r>
              <w:rPr>
                <w:rFonts w:hint="eastAsia" w:ascii="仿宋" w:hAnsi="仿宋" w:eastAsia="仿宋" w:cs="仿宋"/>
                <w:b w:val="0"/>
                <w:bCs w:val="0"/>
                <w:color w:val="auto"/>
                <w:kern w:val="0"/>
                <w:sz w:val="21"/>
                <w:szCs w:val="21"/>
                <w:highlight w:val="none"/>
              </w:rPr>
              <w:t>-10:</w:t>
            </w:r>
            <w:r>
              <w:rPr>
                <w:rFonts w:hint="eastAsia" w:ascii="仿宋" w:hAnsi="仿宋" w:eastAsia="仿宋" w:cs="仿宋"/>
                <w:b w:val="0"/>
                <w:bCs w:val="0"/>
                <w:color w:val="auto"/>
                <w:kern w:val="0"/>
                <w:sz w:val="21"/>
                <w:szCs w:val="21"/>
                <w:highlight w:val="none"/>
                <w:lang w:val="en-US" w:eastAsia="zh-CN"/>
              </w:rPr>
              <w:t>50</w:t>
            </w:r>
          </w:p>
        </w:tc>
        <w:tc>
          <w:tcPr>
            <w:tcW w:w="376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检查第 2 年订单违约情况</w:t>
            </w:r>
          </w:p>
        </w:tc>
        <w:tc>
          <w:tcPr>
            <w:tcW w:w="1020" w:type="dxa"/>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cs="仿宋"/>
                <w:b w:val="0"/>
                <w:bCs w:val="0"/>
                <w:color w:val="auto"/>
                <w:kern w:val="0"/>
                <w:sz w:val="21"/>
                <w:szCs w:val="21"/>
                <w:highlight w:val="none"/>
                <w:lang w:val="en-US" w:eastAsia="zh-Hans"/>
              </w:rPr>
              <w:t>裁判组</w:t>
            </w:r>
          </w:p>
        </w:tc>
        <w:tc>
          <w:tcPr>
            <w:tcW w:w="1072" w:type="dxa"/>
            <w:vAlign w:val="center"/>
          </w:tcPr>
          <w:p>
            <w:pPr>
              <w:widowControl/>
              <w:adjustRightInd w:val="0"/>
              <w:ind w:left="0" w:leftChars="0"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dxa"/>
            <w:vMerge w:val="continue"/>
          </w:tcPr>
          <w:p>
            <w:pPr>
              <w:spacing w:line="360" w:lineRule="auto"/>
              <w:jc w:val="center"/>
              <w:rPr>
                <w:rFonts w:hint="eastAsia" w:ascii="仿宋" w:hAnsi="仿宋" w:eastAsia="仿宋" w:cs="仿宋"/>
                <w:b w:val="0"/>
                <w:bCs w:val="0"/>
                <w:color w:val="auto"/>
                <w:kern w:val="0"/>
                <w:sz w:val="21"/>
                <w:szCs w:val="21"/>
                <w:highlight w:val="none"/>
              </w:rPr>
            </w:pPr>
          </w:p>
        </w:tc>
        <w:tc>
          <w:tcPr>
            <w:tcW w:w="142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rPr>
              <w:t>10:</w:t>
            </w:r>
            <w:r>
              <w:rPr>
                <w:rFonts w:hint="eastAsia" w:ascii="仿宋" w:hAnsi="仿宋" w:eastAsia="仿宋" w:cs="仿宋"/>
                <w:b w:val="0"/>
                <w:bCs w:val="0"/>
                <w:color w:val="auto"/>
                <w:kern w:val="0"/>
                <w:sz w:val="21"/>
                <w:szCs w:val="21"/>
                <w:highlight w:val="none"/>
                <w:lang w:val="en-US" w:eastAsia="zh-CN"/>
              </w:rPr>
              <w:t>50</w:t>
            </w:r>
            <w:r>
              <w:rPr>
                <w:rFonts w:hint="eastAsia" w:ascii="仿宋" w:hAnsi="仿宋" w:eastAsia="仿宋" w:cs="仿宋"/>
                <w:b w:val="0"/>
                <w:bCs w:val="0"/>
                <w:color w:val="auto"/>
                <w:kern w:val="0"/>
                <w:sz w:val="21"/>
                <w:szCs w:val="21"/>
                <w:highlight w:val="none"/>
              </w:rPr>
              <w:t>-11:1</w:t>
            </w:r>
            <w:r>
              <w:rPr>
                <w:rFonts w:hint="eastAsia" w:ascii="仿宋" w:hAnsi="仿宋" w:eastAsia="仿宋" w:cs="仿宋"/>
                <w:b w:val="0"/>
                <w:bCs w:val="0"/>
                <w:color w:val="auto"/>
                <w:kern w:val="0"/>
                <w:sz w:val="21"/>
                <w:szCs w:val="21"/>
                <w:highlight w:val="none"/>
                <w:lang w:val="en-US" w:eastAsia="zh-CN"/>
              </w:rPr>
              <w:t>0</w:t>
            </w:r>
          </w:p>
        </w:tc>
        <w:tc>
          <w:tcPr>
            <w:tcW w:w="376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第 3 年初电子巡盘、广告投放</w:t>
            </w:r>
          </w:p>
        </w:tc>
        <w:tc>
          <w:tcPr>
            <w:tcW w:w="1020" w:type="dxa"/>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cs="仿宋"/>
                <w:b w:val="0"/>
                <w:bCs w:val="0"/>
                <w:color w:val="auto"/>
                <w:kern w:val="0"/>
                <w:sz w:val="21"/>
                <w:szCs w:val="21"/>
                <w:highlight w:val="none"/>
                <w:lang w:val="en-US" w:eastAsia="zh-Hans"/>
              </w:rPr>
              <w:t>裁判组</w:t>
            </w:r>
          </w:p>
        </w:tc>
        <w:tc>
          <w:tcPr>
            <w:tcW w:w="1072" w:type="dxa"/>
            <w:vAlign w:val="center"/>
          </w:tcPr>
          <w:p>
            <w:pPr>
              <w:widowControl/>
              <w:adjustRightInd w:val="0"/>
              <w:ind w:left="0" w:leftChars="0"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dxa"/>
            <w:vMerge w:val="continue"/>
          </w:tcPr>
          <w:p>
            <w:pPr>
              <w:spacing w:line="360" w:lineRule="auto"/>
              <w:jc w:val="center"/>
              <w:rPr>
                <w:rFonts w:hint="eastAsia" w:ascii="仿宋" w:hAnsi="仿宋" w:eastAsia="仿宋" w:cs="仿宋"/>
                <w:b w:val="0"/>
                <w:bCs w:val="0"/>
                <w:color w:val="auto"/>
                <w:kern w:val="0"/>
                <w:sz w:val="21"/>
                <w:szCs w:val="21"/>
                <w:highlight w:val="none"/>
              </w:rPr>
            </w:pPr>
          </w:p>
        </w:tc>
        <w:tc>
          <w:tcPr>
            <w:tcW w:w="142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rPr>
              <w:t>11:1</w:t>
            </w:r>
            <w:r>
              <w:rPr>
                <w:rFonts w:hint="eastAsia" w:ascii="仿宋" w:hAnsi="仿宋" w:eastAsia="仿宋" w:cs="仿宋"/>
                <w:b w:val="0"/>
                <w:bCs w:val="0"/>
                <w:color w:val="auto"/>
                <w:kern w:val="0"/>
                <w:sz w:val="21"/>
                <w:szCs w:val="21"/>
                <w:highlight w:val="none"/>
                <w:lang w:val="en-US" w:eastAsia="zh-CN"/>
              </w:rPr>
              <w:t>0</w:t>
            </w:r>
            <w:r>
              <w:rPr>
                <w:rFonts w:hint="eastAsia" w:ascii="仿宋" w:hAnsi="仿宋" w:eastAsia="仿宋" w:cs="仿宋"/>
                <w:b w:val="0"/>
                <w:bCs w:val="0"/>
                <w:color w:val="auto"/>
                <w:kern w:val="0"/>
                <w:sz w:val="21"/>
                <w:szCs w:val="21"/>
                <w:highlight w:val="none"/>
              </w:rPr>
              <w:t>-11:</w:t>
            </w:r>
            <w:r>
              <w:rPr>
                <w:rFonts w:hint="eastAsia" w:ascii="仿宋" w:hAnsi="仿宋" w:eastAsia="仿宋" w:cs="仿宋"/>
                <w:b w:val="0"/>
                <w:bCs w:val="0"/>
                <w:color w:val="auto"/>
                <w:kern w:val="0"/>
                <w:sz w:val="21"/>
                <w:szCs w:val="21"/>
                <w:highlight w:val="none"/>
                <w:lang w:val="en-US" w:eastAsia="zh-CN"/>
              </w:rPr>
              <w:t>45</w:t>
            </w:r>
          </w:p>
        </w:tc>
        <w:tc>
          <w:tcPr>
            <w:tcW w:w="376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第 3 年查看广告、选单</w:t>
            </w:r>
          </w:p>
        </w:tc>
        <w:tc>
          <w:tcPr>
            <w:tcW w:w="1020" w:type="dxa"/>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cs="仿宋"/>
                <w:b w:val="0"/>
                <w:bCs w:val="0"/>
                <w:color w:val="auto"/>
                <w:kern w:val="0"/>
                <w:sz w:val="21"/>
                <w:szCs w:val="21"/>
                <w:highlight w:val="none"/>
                <w:lang w:val="en-US" w:eastAsia="zh-Hans"/>
              </w:rPr>
              <w:t>裁判组</w:t>
            </w:r>
          </w:p>
        </w:tc>
        <w:tc>
          <w:tcPr>
            <w:tcW w:w="1072" w:type="dxa"/>
            <w:vAlign w:val="center"/>
          </w:tcPr>
          <w:p>
            <w:pPr>
              <w:widowControl/>
              <w:adjustRightInd w:val="0"/>
              <w:ind w:left="0" w:leftChars="0"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dxa"/>
            <w:vMerge w:val="continue"/>
          </w:tcPr>
          <w:p>
            <w:pPr>
              <w:spacing w:line="360" w:lineRule="auto"/>
              <w:jc w:val="center"/>
              <w:rPr>
                <w:rFonts w:hint="eastAsia" w:ascii="仿宋" w:hAnsi="仿宋" w:eastAsia="仿宋" w:cs="仿宋"/>
                <w:b w:val="0"/>
                <w:bCs w:val="0"/>
                <w:color w:val="auto"/>
                <w:kern w:val="0"/>
                <w:sz w:val="21"/>
                <w:szCs w:val="21"/>
                <w:highlight w:val="none"/>
              </w:rPr>
            </w:pPr>
          </w:p>
        </w:tc>
        <w:tc>
          <w:tcPr>
            <w:tcW w:w="142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rPr>
              <w:t>11:</w:t>
            </w:r>
            <w:r>
              <w:rPr>
                <w:rFonts w:hint="eastAsia" w:ascii="仿宋" w:hAnsi="仿宋" w:eastAsia="仿宋" w:cs="仿宋"/>
                <w:b w:val="0"/>
                <w:bCs w:val="0"/>
                <w:color w:val="auto"/>
                <w:kern w:val="0"/>
                <w:sz w:val="21"/>
                <w:szCs w:val="21"/>
                <w:highlight w:val="none"/>
                <w:lang w:val="en-US" w:eastAsia="zh-CN"/>
              </w:rPr>
              <w:t>45</w:t>
            </w:r>
            <w:r>
              <w:rPr>
                <w:rFonts w:hint="eastAsia" w:ascii="仿宋" w:hAnsi="仿宋" w:eastAsia="仿宋" w:cs="仿宋"/>
                <w:b w:val="0"/>
                <w:bCs w:val="0"/>
                <w:color w:val="auto"/>
                <w:kern w:val="0"/>
                <w:sz w:val="21"/>
                <w:szCs w:val="21"/>
                <w:highlight w:val="none"/>
              </w:rPr>
              <w:t>-1</w:t>
            </w:r>
            <w:r>
              <w:rPr>
                <w:rFonts w:hint="eastAsia" w:ascii="仿宋" w:hAnsi="仿宋" w:eastAsia="仿宋" w:cs="仿宋"/>
                <w:b w:val="0"/>
                <w:bCs w:val="0"/>
                <w:color w:val="auto"/>
                <w:kern w:val="0"/>
                <w:sz w:val="21"/>
                <w:szCs w:val="21"/>
                <w:highlight w:val="none"/>
                <w:lang w:val="en-US" w:eastAsia="zh-CN"/>
              </w:rPr>
              <w:t>2</w:t>
            </w:r>
            <w:r>
              <w:rPr>
                <w:rFonts w:hint="eastAsia" w:ascii="仿宋" w:hAnsi="仿宋" w:eastAsia="仿宋" w:cs="仿宋"/>
                <w:b w:val="0"/>
                <w:bCs w:val="0"/>
                <w:color w:val="auto"/>
                <w:kern w:val="0"/>
                <w:sz w:val="21"/>
                <w:szCs w:val="21"/>
                <w:highlight w:val="none"/>
              </w:rPr>
              <w:t>:</w:t>
            </w:r>
            <w:r>
              <w:rPr>
                <w:rFonts w:hint="eastAsia" w:ascii="仿宋" w:hAnsi="仿宋" w:eastAsia="仿宋" w:cs="仿宋"/>
                <w:b w:val="0"/>
                <w:bCs w:val="0"/>
                <w:color w:val="auto"/>
                <w:kern w:val="0"/>
                <w:sz w:val="21"/>
                <w:szCs w:val="21"/>
                <w:highlight w:val="none"/>
                <w:lang w:val="en-US" w:eastAsia="zh-CN"/>
              </w:rPr>
              <w:t>35</w:t>
            </w:r>
          </w:p>
        </w:tc>
        <w:tc>
          <w:tcPr>
            <w:tcW w:w="376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rPr>
              <w:t>午餐</w:t>
            </w:r>
          </w:p>
        </w:tc>
        <w:tc>
          <w:tcPr>
            <w:tcW w:w="1020" w:type="dxa"/>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cs="仿宋"/>
                <w:b w:val="0"/>
                <w:bCs w:val="0"/>
                <w:color w:val="auto"/>
                <w:kern w:val="0"/>
                <w:sz w:val="21"/>
                <w:szCs w:val="21"/>
                <w:highlight w:val="none"/>
                <w:lang w:val="en-US" w:eastAsia="zh-Hans"/>
              </w:rPr>
              <w:t>承办校</w:t>
            </w:r>
          </w:p>
        </w:tc>
        <w:tc>
          <w:tcPr>
            <w:tcW w:w="1072" w:type="dxa"/>
            <w:vAlign w:val="center"/>
          </w:tcPr>
          <w:p>
            <w:pPr>
              <w:widowControl/>
              <w:adjustRightInd w:val="0"/>
              <w:ind w:left="0" w:leftChars="0"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dxa"/>
            <w:vMerge w:val="continue"/>
          </w:tcPr>
          <w:p>
            <w:pPr>
              <w:spacing w:line="360" w:lineRule="auto"/>
              <w:jc w:val="center"/>
              <w:rPr>
                <w:rFonts w:hint="eastAsia" w:ascii="仿宋" w:hAnsi="仿宋" w:eastAsia="仿宋" w:cs="仿宋"/>
                <w:b w:val="0"/>
                <w:bCs w:val="0"/>
                <w:color w:val="auto"/>
                <w:kern w:val="0"/>
                <w:sz w:val="21"/>
                <w:szCs w:val="21"/>
                <w:highlight w:val="none"/>
              </w:rPr>
            </w:pPr>
          </w:p>
        </w:tc>
        <w:tc>
          <w:tcPr>
            <w:tcW w:w="142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rPr>
              <w:t>1</w:t>
            </w:r>
            <w:r>
              <w:rPr>
                <w:rFonts w:hint="eastAsia" w:ascii="仿宋" w:hAnsi="仿宋" w:eastAsia="仿宋" w:cs="仿宋"/>
                <w:b w:val="0"/>
                <w:bCs w:val="0"/>
                <w:color w:val="auto"/>
                <w:kern w:val="0"/>
                <w:sz w:val="21"/>
                <w:szCs w:val="21"/>
                <w:highlight w:val="none"/>
                <w:lang w:val="en-US" w:eastAsia="zh-CN"/>
              </w:rPr>
              <w:t>2</w:t>
            </w:r>
            <w:r>
              <w:rPr>
                <w:rFonts w:hint="eastAsia" w:ascii="仿宋" w:hAnsi="仿宋" w:eastAsia="仿宋" w:cs="仿宋"/>
                <w:b w:val="0"/>
                <w:bCs w:val="0"/>
                <w:color w:val="auto"/>
                <w:kern w:val="0"/>
                <w:sz w:val="21"/>
                <w:szCs w:val="21"/>
                <w:highlight w:val="none"/>
              </w:rPr>
              <w:t>:</w:t>
            </w:r>
            <w:r>
              <w:rPr>
                <w:rFonts w:hint="eastAsia" w:ascii="仿宋" w:hAnsi="仿宋" w:eastAsia="仿宋" w:cs="仿宋"/>
                <w:b w:val="0"/>
                <w:bCs w:val="0"/>
                <w:color w:val="auto"/>
                <w:kern w:val="0"/>
                <w:sz w:val="21"/>
                <w:szCs w:val="21"/>
                <w:highlight w:val="none"/>
                <w:lang w:val="en-US" w:eastAsia="zh-CN"/>
              </w:rPr>
              <w:t>35-13:20</w:t>
            </w:r>
          </w:p>
        </w:tc>
        <w:tc>
          <w:tcPr>
            <w:tcW w:w="376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第 3 年企业运营</w:t>
            </w:r>
          </w:p>
        </w:tc>
        <w:tc>
          <w:tcPr>
            <w:tcW w:w="1020" w:type="dxa"/>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cs="仿宋"/>
                <w:b w:val="0"/>
                <w:bCs w:val="0"/>
                <w:color w:val="auto"/>
                <w:kern w:val="0"/>
                <w:sz w:val="21"/>
                <w:szCs w:val="21"/>
                <w:highlight w:val="none"/>
                <w:lang w:val="en-US" w:eastAsia="zh-Hans"/>
              </w:rPr>
              <w:t>裁判组</w:t>
            </w:r>
          </w:p>
        </w:tc>
        <w:tc>
          <w:tcPr>
            <w:tcW w:w="1072" w:type="dxa"/>
            <w:vAlign w:val="center"/>
          </w:tcPr>
          <w:p>
            <w:pPr>
              <w:widowControl/>
              <w:adjustRightInd w:val="0"/>
              <w:ind w:left="0" w:leftChars="0"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45分钟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dxa"/>
            <w:vMerge w:val="continue"/>
          </w:tcPr>
          <w:p>
            <w:pPr>
              <w:spacing w:line="360" w:lineRule="auto"/>
              <w:jc w:val="center"/>
              <w:rPr>
                <w:rFonts w:hint="eastAsia" w:ascii="仿宋" w:hAnsi="仿宋" w:eastAsia="仿宋" w:cs="仿宋"/>
                <w:b w:val="0"/>
                <w:bCs w:val="0"/>
                <w:color w:val="auto"/>
                <w:kern w:val="0"/>
                <w:sz w:val="21"/>
                <w:szCs w:val="21"/>
                <w:highlight w:val="none"/>
              </w:rPr>
            </w:pPr>
          </w:p>
        </w:tc>
        <w:tc>
          <w:tcPr>
            <w:tcW w:w="142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13:20-13:25</w:t>
            </w:r>
          </w:p>
        </w:tc>
        <w:tc>
          <w:tcPr>
            <w:tcW w:w="376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检查第 3 年订单违约情况</w:t>
            </w:r>
          </w:p>
        </w:tc>
        <w:tc>
          <w:tcPr>
            <w:tcW w:w="1020" w:type="dxa"/>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cs="仿宋"/>
                <w:b w:val="0"/>
                <w:bCs w:val="0"/>
                <w:color w:val="auto"/>
                <w:kern w:val="0"/>
                <w:sz w:val="21"/>
                <w:szCs w:val="21"/>
                <w:highlight w:val="none"/>
                <w:lang w:val="en-US" w:eastAsia="zh-Hans"/>
              </w:rPr>
              <w:t>裁判组</w:t>
            </w:r>
          </w:p>
        </w:tc>
        <w:tc>
          <w:tcPr>
            <w:tcW w:w="1072" w:type="dxa"/>
            <w:vAlign w:val="center"/>
          </w:tcPr>
          <w:p>
            <w:pPr>
              <w:widowControl/>
              <w:adjustRightInd w:val="0"/>
              <w:ind w:left="0" w:leftChars="0"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dxa"/>
            <w:vMerge w:val="continue"/>
          </w:tcPr>
          <w:p>
            <w:pPr>
              <w:spacing w:line="360" w:lineRule="auto"/>
              <w:jc w:val="center"/>
              <w:rPr>
                <w:rFonts w:hint="eastAsia" w:ascii="仿宋" w:hAnsi="仿宋" w:eastAsia="仿宋" w:cs="仿宋"/>
                <w:b w:val="0"/>
                <w:bCs w:val="0"/>
                <w:color w:val="auto"/>
                <w:kern w:val="0"/>
                <w:sz w:val="21"/>
                <w:szCs w:val="21"/>
                <w:highlight w:val="none"/>
              </w:rPr>
            </w:pPr>
          </w:p>
        </w:tc>
        <w:tc>
          <w:tcPr>
            <w:tcW w:w="142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13:25-13:45</w:t>
            </w:r>
          </w:p>
        </w:tc>
        <w:tc>
          <w:tcPr>
            <w:tcW w:w="376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第 4 年初电子巡盘、广告投放</w:t>
            </w:r>
          </w:p>
        </w:tc>
        <w:tc>
          <w:tcPr>
            <w:tcW w:w="1020" w:type="dxa"/>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cs="仿宋"/>
                <w:b w:val="0"/>
                <w:bCs w:val="0"/>
                <w:color w:val="auto"/>
                <w:kern w:val="0"/>
                <w:sz w:val="21"/>
                <w:szCs w:val="21"/>
                <w:highlight w:val="none"/>
                <w:lang w:val="en-US" w:eastAsia="zh-Hans"/>
              </w:rPr>
              <w:t>裁判组</w:t>
            </w:r>
          </w:p>
        </w:tc>
        <w:tc>
          <w:tcPr>
            <w:tcW w:w="1072" w:type="dxa"/>
            <w:vAlign w:val="center"/>
          </w:tcPr>
          <w:p>
            <w:pPr>
              <w:widowControl/>
              <w:adjustRightInd w:val="0"/>
              <w:ind w:left="0" w:leftChars="0"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dxa"/>
            <w:vMerge w:val="continue"/>
          </w:tcPr>
          <w:p>
            <w:pPr>
              <w:spacing w:line="360" w:lineRule="auto"/>
              <w:jc w:val="center"/>
              <w:rPr>
                <w:rFonts w:hint="eastAsia" w:ascii="仿宋" w:hAnsi="仿宋" w:eastAsia="仿宋" w:cs="仿宋"/>
                <w:b w:val="0"/>
                <w:bCs w:val="0"/>
                <w:color w:val="auto"/>
                <w:kern w:val="0"/>
                <w:sz w:val="21"/>
                <w:szCs w:val="21"/>
                <w:highlight w:val="none"/>
              </w:rPr>
            </w:pPr>
          </w:p>
        </w:tc>
        <w:tc>
          <w:tcPr>
            <w:tcW w:w="142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13:45-14:20</w:t>
            </w:r>
          </w:p>
        </w:tc>
        <w:tc>
          <w:tcPr>
            <w:tcW w:w="376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第 4 年查看广告、选单</w:t>
            </w:r>
          </w:p>
        </w:tc>
        <w:tc>
          <w:tcPr>
            <w:tcW w:w="1020" w:type="dxa"/>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cs="仿宋"/>
                <w:b w:val="0"/>
                <w:bCs w:val="0"/>
                <w:color w:val="auto"/>
                <w:kern w:val="0"/>
                <w:sz w:val="21"/>
                <w:szCs w:val="21"/>
                <w:highlight w:val="none"/>
                <w:lang w:val="en-US" w:eastAsia="zh-Hans"/>
              </w:rPr>
              <w:t>裁判组</w:t>
            </w:r>
          </w:p>
        </w:tc>
        <w:tc>
          <w:tcPr>
            <w:tcW w:w="1072" w:type="dxa"/>
            <w:vAlign w:val="center"/>
          </w:tcPr>
          <w:p>
            <w:pPr>
              <w:widowControl/>
              <w:adjustRightInd w:val="0"/>
              <w:ind w:left="0" w:leftChars="0"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dxa"/>
            <w:vMerge w:val="continue"/>
          </w:tcPr>
          <w:p>
            <w:pPr>
              <w:spacing w:line="360" w:lineRule="auto"/>
              <w:jc w:val="center"/>
              <w:rPr>
                <w:rFonts w:hint="eastAsia" w:ascii="仿宋" w:hAnsi="仿宋" w:eastAsia="仿宋" w:cs="仿宋"/>
                <w:b w:val="0"/>
                <w:bCs w:val="0"/>
                <w:color w:val="auto"/>
                <w:kern w:val="0"/>
                <w:sz w:val="21"/>
                <w:szCs w:val="21"/>
                <w:highlight w:val="none"/>
              </w:rPr>
            </w:pPr>
          </w:p>
        </w:tc>
        <w:tc>
          <w:tcPr>
            <w:tcW w:w="142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14:20-15:05</w:t>
            </w:r>
          </w:p>
        </w:tc>
        <w:tc>
          <w:tcPr>
            <w:tcW w:w="376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第 4 年企业运营</w:t>
            </w:r>
          </w:p>
        </w:tc>
        <w:tc>
          <w:tcPr>
            <w:tcW w:w="1020" w:type="dxa"/>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cs="仿宋"/>
                <w:b w:val="0"/>
                <w:bCs w:val="0"/>
                <w:color w:val="auto"/>
                <w:kern w:val="0"/>
                <w:sz w:val="21"/>
                <w:szCs w:val="21"/>
                <w:highlight w:val="none"/>
                <w:lang w:val="en-US" w:eastAsia="zh-Hans"/>
              </w:rPr>
              <w:t>裁判组</w:t>
            </w:r>
          </w:p>
        </w:tc>
        <w:tc>
          <w:tcPr>
            <w:tcW w:w="1072" w:type="dxa"/>
            <w:vAlign w:val="center"/>
          </w:tcPr>
          <w:p>
            <w:pPr>
              <w:widowControl/>
              <w:adjustRightInd w:val="0"/>
              <w:ind w:left="0" w:leftChars="0"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45分钟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dxa"/>
            <w:vMerge w:val="continue"/>
          </w:tcPr>
          <w:p>
            <w:pPr>
              <w:spacing w:line="360" w:lineRule="auto"/>
              <w:jc w:val="center"/>
              <w:rPr>
                <w:rFonts w:hint="eastAsia" w:ascii="仿宋" w:hAnsi="仿宋" w:eastAsia="仿宋" w:cs="仿宋"/>
                <w:b w:val="0"/>
                <w:bCs w:val="0"/>
                <w:color w:val="auto"/>
                <w:kern w:val="0"/>
                <w:sz w:val="21"/>
                <w:szCs w:val="21"/>
                <w:highlight w:val="none"/>
              </w:rPr>
            </w:pPr>
          </w:p>
        </w:tc>
        <w:tc>
          <w:tcPr>
            <w:tcW w:w="142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15:05-15:10</w:t>
            </w:r>
          </w:p>
        </w:tc>
        <w:tc>
          <w:tcPr>
            <w:tcW w:w="376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检查第 4 年订单违约情况</w:t>
            </w:r>
          </w:p>
        </w:tc>
        <w:tc>
          <w:tcPr>
            <w:tcW w:w="1020" w:type="dxa"/>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cs="仿宋"/>
                <w:b w:val="0"/>
                <w:bCs w:val="0"/>
                <w:color w:val="auto"/>
                <w:kern w:val="0"/>
                <w:sz w:val="21"/>
                <w:szCs w:val="21"/>
                <w:highlight w:val="none"/>
                <w:lang w:val="en-US" w:eastAsia="zh-Hans"/>
              </w:rPr>
              <w:t>裁判组</w:t>
            </w:r>
          </w:p>
        </w:tc>
        <w:tc>
          <w:tcPr>
            <w:tcW w:w="1072" w:type="dxa"/>
            <w:vAlign w:val="center"/>
          </w:tcPr>
          <w:p>
            <w:pPr>
              <w:widowControl/>
              <w:adjustRightInd w:val="0"/>
              <w:ind w:left="0" w:leftChars="0"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dxa"/>
            <w:vMerge w:val="continue"/>
          </w:tcPr>
          <w:p>
            <w:pPr>
              <w:spacing w:line="360" w:lineRule="auto"/>
              <w:jc w:val="center"/>
              <w:rPr>
                <w:rFonts w:hint="eastAsia" w:ascii="仿宋" w:hAnsi="仿宋" w:eastAsia="仿宋" w:cs="仿宋"/>
                <w:b w:val="0"/>
                <w:bCs w:val="0"/>
                <w:color w:val="auto"/>
                <w:kern w:val="0"/>
                <w:sz w:val="21"/>
                <w:szCs w:val="21"/>
                <w:highlight w:val="none"/>
              </w:rPr>
            </w:pPr>
          </w:p>
        </w:tc>
        <w:tc>
          <w:tcPr>
            <w:tcW w:w="142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15:10-15:30</w:t>
            </w:r>
          </w:p>
        </w:tc>
        <w:tc>
          <w:tcPr>
            <w:tcW w:w="376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第 5 年初电子巡盘、广告投放</w:t>
            </w:r>
          </w:p>
        </w:tc>
        <w:tc>
          <w:tcPr>
            <w:tcW w:w="1020" w:type="dxa"/>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cs="仿宋"/>
                <w:b w:val="0"/>
                <w:bCs w:val="0"/>
                <w:color w:val="auto"/>
                <w:kern w:val="0"/>
                <w:sz w:val="21"/>
                <w:szCs w:val="21"/>
                <w:highlight w:val="none"/>
                <w:lang w:val="en-US" w:eastAsia="zh-Hans"/>
              </w:rPr>
              <w:t>裁判组</w:t>
            </w:r>
          </w:p>
        </w:tc>
        <w:tc>
          <w:tcPr>
            <w:tcW w:w="1072" w:type="dxa"/>
            <w:vAlign w:val="center"/>
          </w:tcPr>
          <w:p>
            <w:pPr>
              <w:widowControl/>
              <w:adjustRightInd w:val="0"/>
              <w:ind w:left="0" w:leftChars="0"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dxa"/>
            <w:vMerge w:val="continue"/>
          </w:tcPr>
          <w:p>
            <w:pPr>
              <w:spacing w:line="360" w:lineRule="auto"/>
              <w:jc w:val="center"/>
              <w:rPr>
                <w:rFonts w:hint="eastAsia" w:ascii="仿宋" w:hAnsi="仿宋" w:eastAsia="仿宋" w:cs="仿宋"/>
                <w:b w:val="0"/>
                <w:bCs w:val="0"/>
                <w:color w:val="auto"/>
                <w:kern w:val="0"/>
                <w:sz w:val="21"/>
                <w:szCs w:val="21"/>
                <w:highlight w:val="none"/>
              </w:rPr>
            </w:pPr>
          </w:p>
        </w:tc>
        <w:tc>
          <w:tcPr>
            <w:tcW w:w="142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15:30-16:05</w:t>
            </w:r>
          </w:p>
        </w:tc>
        <w:tc>
          <w:tcPr>
            <w:tcW w:w="376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第 5 年查看广告、选单</w:t>
            </w:r>
          </w:p>
        </w:tc>
        <w:tc>
          <w:tcPr>
            <w:tcW w:w="1020" w:type="dxa"/>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cs="仿宋"/>
                <w:b w:val="0"/>
                <w:bCs w:val="0"/>
                <w:color w:val="auto"/>
                <w:kern w:val="0"/>
                <w:sz w:val="21"/>
                <w:szCs w:val="21"/>
                <w:highlight w:val="none"/>
                <w:lang w:val="en-US" w:eastAsia="zh-Hans"/>
              </w:rPr>
              <w:t>裁判组</w:t>
            </w:r>
          </w:p>
        </w:tc>
        <w:tc>
          <w:tcPr>
            <w:tcW w:w="1072" w:type="dxa"/>
            <w:vAlign w:val="center"/>
          </w:tcPr>
          <w:p>
            <w:pPr>
              <w:widowControl/>
              <w:adjustRightInd w:val="0"/>
              <w:ind w:left="0" w:leftChars="0"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dxa"/>
            <w:vMerge w:val="continue"/>
          </w:tcPr>
          <w:p>
            <w:pPr>
              <w:spacing w:line="360" w:lineRule="auto"/>
              <w:jc w:val="center"/>
              <w:rPr>
                <w:rFonts w:hint="eastAsia" w:ascii="仿宋" w:hAnsi="仿宋" w:eastAsia="仿宋" w:cs="仿宋"/>
                <w:b w:val="0"/>
                <w:bCs w:val="0"/>
                <w:color w:val="auto"/>
                <w:kern w:val="0"/>
                <w:sz w:val="21"/>
                <w:szCs w:val="21"/>
                <w:highlight w:val="none"/>
              </w:rPr>
            </w:pPr>
          </w:p>
        </w:tc>
        <w:tc>
          <w:tcPr>
            <w:tcW w:w="142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16:05-16:50</w:t>
            </w:r>
          </w:p>
        </w:tc>
        <w:tc>
          <w:tcPr>
            <w:tcW w:w="376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第 5 年企业运营</w:t>
            </w:r>
          </w:p>
        </w:tc>
        <w:tc>
          <w:tcPr>
            <w:tcW w:w="1020" w:type="dxa"/>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cs="仿宋"/>
                <w:b w:val="0"/>
                <w:bCs w:val="0"/>
                <w:color w:val="auto"/>
                <w:kern w:val="0"/>
                <w:sz w:val="21"/>
                <w:szCs w:val="21"/>
                <w:highlight w:val="none"/>
                <w:lang w:val="en-US" w:eastAsia="zh-Hans"/>
              </w:rPr>
              <w:t>裁判组</w:t>
            </w:r>
          </w:p>
        </w:tc>
        <w:tc>
          <w:tcPr>
            <w:tcW w:w="1072" w:type="dxa"/>
            <w:vAlign w:val="center"/>
          </w:tcPr>
          <w:p>
            <w:pPr>
              <w:widowControl/>
              <w:adjustRightInd w:val="0"/>
              <w:ind w:left="0" w:leftChars="0"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45分钟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dxa"/>
            <w:vMerge w:val="continue"/>
          </w:tcPr>
          <w:p>
            <w:pPr>
              <w:spacing w:line="360" w:lineRule="auto"/>
              <w:jc w:val="center"/>
              <w:rPr>
                <w:rFonts w:hint="eastAsia" w:ascii="仿宋" w:hAnsi="仿宋" w:eastAsia="仿宋" w:cs="仿宋"/>
                <w:b w:val="0"/>
                <w:bCs w:val="0"/>
                <w:color w:val="auto"/>
                <w:kern w:val="0"/>
                <w:sz w:val="21"/>
                <w:szCs w:val="21"/>
                <w:highlight w:val="none"/>
              </w:rPr>
            </w:pPr>
          </w:p>
        </w:tc>
        <w:tc>
          <w:tcPr>
            <w:tcW w:w="142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16:50-16:55</w:t>
            </w:r>
          </w:p>
        </w:tc>
        <w:tc>
          <w:tcPr>
            <w:tcW w:w="3765" w:type="dxa"/>
            <w:vAlign w:val="center"/>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检查第 5 年订单违约情况</w:t>
            </w:r>
          </w:p>
        </w:tc>
        <w:tc>
          <w:tcPr>
            <w:tcW w:w="1020" w:type="dxa"/>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cs="仿宋"/>
                <w:b w:val="0"/>
                <w:bCs w:val="0"/>
                <w:color w:val="auto"/>
                <w:kern w:val="0"/>
                <w:sz w:val="21"/>
                <w:szCs w:val="21"/>
                <w:highlight w:val="none"/>
                <w:lang w:val="en-US" w:eastAsia="zh-Hans"/>
              </w:rPr>
              <w:t>裁判组</w:t>
            </w:r>
          </w:p>
        </w:tc>
        <w:tc>
          <w:tcPr>
            <w:tcW w:w="1072" w:type="dxa"/>
            <w:vAlign w:val="center"/>
          </w:tcPr>
          <w:p>
            <w:pPr>
              <w:widowControl/>
              <w:adjustRightInd w:val="0"/>
              <w:ind w:left="0" w:leftChars="0"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dxa"/>
            <w:vMerge w:val="restart"/>
            <w:vAlign w:val="center"/>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赛后</w:t>
            </w:r>
          </w:p>
        </w:tc>
        <w:tc>
          <w:tcPr>
            <w:tcW w:w="1425" w:type="dxa"/>
            <w:vAlign w:val="top"/>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16:55-1</w:t>
            </w:r>
            <w:r>
              <w:rPr>
                <w:rFonts w:hint="eastAsia" w:ascii="仿宋" w:hAnsi="仿宋" w:cs="仿宋"/>
                <w:b w:val="0"/>
                <w:bCs w:val="0"/>
                <w:color w:val="auto"/>
                <w:kern w:val="0"/>
                <w:sz w:val="21"/>
                <w:szCs w:val="21"/>
                <w:highlight w:val="none"/>
                <w:lang w:val="en-US" w:eastAsia="zh-CN"/>
              </w:rPr>
              <w:t>8</w:t>
            </w:r>
            <w:r>
              <w:rPr>
                <w:rFonts w:hint="eastAsia" w:ascii="仿宋" w:hAnsi="仿宋" w:eastAsia="仿宋" w:cs="仿宋"/>
                <w:b w:val="0"/>
                <w:bCs w:val="0"/>
                <w:color w:val="auto"/>
                <w:kern w:val="0"/>
                <w:sz w:val="21"/>
                <w:szCs w:val="21"/>
                <w:highlight w:val="none"/>
                <w:lang w:val="en-US" w:eastAsia="zh-CN"/>
              </w:rPr>
              <w:t>:</w:t>
            </w:r>
            <w:r>
              <w:rPr>
                <w:rFonts w:hint="eastAsia" w:ascii="仿宋" w:hAnsi="仿宋" w:cs="仿宋"/>
                <w:b w:val="0"/>
                <w:bCs w:val="0"/>
                <w:color w:val="auto"/>
                <w:kern w:val="0"/>
                <w:sz w:val="21"/>
                <w:szCs w:val="21"/>
                <w:highlight w:val="none"/>
                <w:lang w:val="en-US" w:eastAsia="zh-CN"/>
              </w:rPr>
              <w:t>00</w:t>
            </w:r>
          </w:p>
        </w:tc>
        <w:tc>
          <w:tcPr>
            <w:tcW w:w="3765" w:type="dxa"/>
            <w:vAlign w:val="top"/>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cs="仿宋"/>
                <w:b w:val="0"/>
                <w:bCs w:val="0"/>
                <w:color w:val="auto"/>
                <w:kern w:val="0"/>
                <w:sz w:val="21"/>
                <w:szCs w:val="21"/>
                <w:highlight w:val="none"/>
                <w:lang w:val="en-US" w:eastAsia="zh-CN"/>
              </w:rPr>
              <w:t>成绩统计、</w:t>
            </w:r>
            <w:r>
              <w:rPr>
                <w:rFonts w:hint="eastAsia" w:ascii="仿宋" w:hAnsi="仿宋" w:eastAsia="仿宋" w:cs="仿宋"/>
                <w:b w:val="0"/>
                <w:bCs w:val="0"/>
                <w:color w:val="auto"/>
                <w:kern w:val="0"/>
                <w:sz w:val="21"/>
                <w:szCs w:val="21"/>
                <w:highlight w:val="none"/>
                <w:lang w:val="en-US" w:eastAsia="zh-CN"/>
              </w:rPr>
              <w:t>晚餐</w:t>
            </w:r>
          </w:p>
        </w:tc>
        <w:tc>
          <w:tcPr>
            <w:tcW w:w="1020" w:type="dxa"/>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rPr>
            </w:pPr>
            <w:r>
              <w:rPr>
                <w:rFonts w:hint="eastAsia" w:ascii="仿宋" w:hAnsi="仿宋" w:cs="仿宋"/>
                <w:b w:val="0"/>
                <w:bCs w:val="0"/>
                <w:color w:val="auto"/>
                <w:kern w:val="0"/>
                <w:sz w:val="21"/>
                <w:szCs w:val="21"/>
                <w:highlight w:val="none"/>
                <w:lang w:val="en-US" w:eastAsia="zh-Hans"/>
              </w:rPr>
              <w:t>承办校</w:t>
            </w:r>
          </w:p>
        </w:tc>
        <w:tc>
          <w:tcPr>
            <w:tcW w:w="1072" w:type="dxa"/>
            <w:vAlign w:val="center"/>
          </w:tcPr>
          <w:p>
            <w:pPr>
              <w:widowControl/>
              <w:adjustRightInd w:val="0"/>
              <w:ind w:left="0" w:leftChars="0"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cs="仿宋"/>
                <w:color w:val="auto"/>
                <w:kern w:val="2"/>
                <w:sz w:val="21"/>
                <w:szCs w:val="21"/>
                <w:highlight w:val="none"/>
                <w:lang w:val="en-US" w:eastAsia="zh-CN" w:bidi="ar-SA"/>
              </w:rPr>
              <w:t>65</w:t>
            </w:r>
            <w:r>
              <w:rPr>
                <w:rFonts w:hint="eastAsia" w:ascii="仿宋" w:hAnsi="仿宋" w:eastAsia="仿宋" w:cs="仿宋"/>
                <w:color w:val="auto"/>
                <w:kern w:val="2"/>
                <w:sz w:val="21"/>
                <w:szCs w:val="21"/>
                <w:highlight w:val="none"/>
                <w:lang w:val="en-US" w:eastAsia="zh-CN" w:bidi="ar-SA"/>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dxa"/>
            <w:vMerge w:val="continue"/>
          </w:tcPr>
          <w:p>
            <w:pPr>
              <w:spacing w:line="360" w:lineRule="auto"/>
              <w:rPr>
                <w:rFonts w:hint="eastAsia" w:ascii="仿宋" w:hAnsi="仿宋" w:eastAsia="仿宋" w:cs="仿宋"/>
                <w:b w:val="0"/>
                <w:bCs w:val="0"/>
                <w:color w:val="auto"/>
                <w:kern w:val="0"/>
                <w:sz w:val="21"/>
                <w:szCs w:val="21"/>
                <w:highlight w:val="none"/>
              </w:rPr>
            </w:pPr>
          </w:p>
        </w:tc>
        <w:tc>
          <w:tcPr>
            <w:tcW w:w="1425" w:type="dxa"/>
            <w:vAlign w:val="top"/>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1</w:t>
            </w:r>
            <w:r>
              <w:rPr>
                <w:rFonts w:hint="eastAsia" w:ascii="仿宋" w:hAnsi="仿宋" w:cs="仿宋"/>
                <w:b w:val="0"/>
                <w:bCs w:val="0"/>
                <w:color w:val="auto"/>
                <w:kern w:val="0"/>
                <w:sz w:val="21"/>
                <w:szCs w:val="21"/>
                <w:highlight w:val="none"/>
                <w:lang w:val="en-US" w:eastAsia="zh-CN"/>
              </w:rPr>
              <w:t>8</w:t>
            </w:r>
            <w:r>
              <w:rPr>
                <w:rFonts w:hint="eastAsia" w:ascii="仿宋" w:hAnsi="仿宋" w:eastAsia="仿宋" w:cs="仿宋"/>
                <w:b w:val="0"/>
                <w:bCs w:val="0"/>
                <w:color w:val="auto"/>
                <w:kern w:val="0"/>
                <w:sz w:val="21"/>
                <w:szCs w:val="21"/>
                <w:highlight w:val="none"/>
                <w:lang w:val="en-US" w:eastAsia="zh-CN"/>
              </w:rPr>
              <w:t>:</w:t>
            </w:r>
            <w:r>
              <w:rPr>
                <w:rFonts w:hint="eastAsia" w:ascii="仿宋" w:hAnsi="仿宋" w:cs="仿宋"/>
                <w:b w:val="0"/>
                <w:bCs w:val="0"/>
                <w:color w:val="auto"/>
                <w:kern w:val="0"/>
                <w:sz w:val="21"/>
                <w:szCs w:val="21"/>
                <w:highlight w:val="none"/>
                <w:lang w:val="en-US" w:eastAsia="zh-CN"/>
              </w:rPr>
              <w:t>00</w:t>
            </w:r>
            <w:r>
              <w:rPr>
                <w:rFonts w:hint="eastAsia" w:ascii="仿宋" w:hAnsi="仿宋" w:eastAsia="仿宋" w:cs="仿宋"/>
                <w:b w:val="0"/>
                <w:bCs w:val="0"/>
                <w:color w:val="auto"/>
                <w:kern w:val="0"/>
                <w:sz w:val="21"/>
                <w:szCs w:val="21"/>
                <w:highlight w:val="none"/>
                <w:lang w:val="en-US" w:eastAsia="zh-CN"/>
              </w:rPr>
              <w:t>-</w:t>
            </w:r>
            <w:r>
              <w:rPr>
                <w:rFonts w:hint="eastAsia" w:ascii="仿宋" w:hAnsi="仿宋" w:cs="仿宋"/>
                <w:b w:val="0"/>
                <w:bCs w:val="0"/>
                <w:color w:val="auto"/>
                <w:kern w:val="0"/>
                <w:sz w:val="21"/>
                <w:szCs w:val="21"/>
                <w:highlight w:val="none"/>
                <w:lang w:val="en-US" w:eastAsia="zh-CN"/>
              </w:rPr>
              <w:t>20</w:t>
            </w:r>
            <w:r>
              <w:rPr>
                <w:rFonts w:hint="eastAsia" w:ascii="仿宋" w:hAnsi="仿宋" w:eastAsia="仿宋" w:cs="仿宋"/>
                <w:b w:val="0"/>
                <w:bCs w:val="0"/>
                <w:color w:val="auto"/>
                <w:kern w:val="0"/>
                <w:sz w:val="21"/>
                <w:szCs w:val="21"/>
                <w:highlight w:val="none"/>
                <w:lang w:val="en-US" w:eastAsia="zh-CN"/>
              </w:rPr>
              <w:t>:</w:t>
            </w:r>
            <w:r>
              <w:rPr>
                <w:rFonts w:hint="eastAsia" w:ascii="仿宋" w:hAnsi="仿宋" w:cs="仿宋"/>
                <w:b w:val="0"/>
                <w:bCs w:val="0"/>
                <w:color w:val="auto"/>
                <w:kern w:val="0"/>
                <w:sz w:val="21"/>
                <w:szCs w:val="21"/>
                <w:highlight w:val="none"/>
                <w:lang w:val="en-US" w:eastAsia="zh-CN"/>
              </w:rPr>
              <w:t>0</w:t>
            </w:r>
            <w:r>
              <w:rPr>
                <w:rFonts w:hint="eastAsia" w:ascii="仿宋" w:hAnsi="仿宋" w:eastAsia="仿宋" w:cs="仿宋"/>
                <w:b w:val="0"/>
                <w:bCs w:val="0"/>
                <w:color w:val="auto"/>
                <w:kern w:val="0"/>
                <w:sz w:val="21"/>
                <w:szCs w:val="21"/>
                <w:highlight w:val="none"/>
                <w:lang w:val="en-US" w:eastAsia="zh-CN"/>
              </w:rPr>
              <w:t>0</w:t>
            </w:r>
          </w:p>
        </w:tc>
        <w:tc>
          <w:tcPr>
            <w:tcW w:w="3765" w:type="dxa"/>
            <w:vAlign w:val="top"/>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cs="仿宋"/>
                <w:b w:val="0"/>
                <w:bCs w:val="0"/>
                <w:color w:val="auto"/>
                <w:kern w:val="0"/>
                <w:sz w:val="21"/>
                <w:szCs w:val="21"/>
                <w:highlight w:val="none"/>
                <w:lang w:val="en-US" w:eastAsia="zh-CN"/>
              </w:rPr>
              <w:t>公布成绩</w:t>
            </w:r>
          </w:p>
        </w:tc>
        <w:tc>
          <w:tcPr>
            <w:tcW w:w="1020" w:type="dxa"/>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lang w:eastAsia="zh-Hans"/>
              </w:rPr>
            </w:pPr>
            <w:r>
              <w:rPr>
                <w:rFonts w:hint="eastAsia" w:ascii="仿宋" w:hAnsi="仿宋" w:cs="仿宋"/>
                <w:b w:val="0"/>
                <w:bCs w:val="0"/>
                <w:color w:val="auto"/>
                <w:kern w:val="0"/>
                <w:sz w:val="21"/>
                <w:szCs w:val="21"/>
                <w:highlight w:val="none"/>
                <w:lang w:val="en-US" w:eastAsia="zh-Hans"/>
              </w:rPr>
              <w:t>专家组</w:t>
            </w:r>
          </w:p>
        </w:tc>
        <w:tc>
          <w:tcPr>
            <w:tcW w:w="1072" w:type="dxa"/>
            <w:vAlign w:val="center"/>
          </w:tcPr>
          <w:p>
            <w:pPr>
              <w:widowControl/>
              <w:adjustRightInd w:val="0"/>
              <w:ind w:left="0" w:leftChars="0"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cs="仿宋"/>
                <w:color w:val="auto"/>
                <w:kern w:val="2"/>
                <w:sz w:val="21"/>
                <w:szCs w:val="21"/>
                <w:highlight w:val="none"/>
                <w:lang w:val="en-US" w:eastAsia="zh-CN" w:bidi="ar-SA"/>
              </w:rPr>
              <w:t>120</w:t>
            </w:r>
            <w:r>
              <w:rPr>
                <w:rFonts w:hint="eastAsia" w:ascii="仿宋" w:hAnsi="仿宋" w:eastAsia="仿宋" w:cs="仿宋"/>
                <w:color w:val="auto"/>
                <w:kern w:val="2"/>
                <w:sz w:val="21"/>
                <w:szCs w:val="21"/>
                <w:highlight w:val="none"/>
                <w:lang w:val="en-US" w:eastAsia="zh-CN" w:bidi="ar-SA"/>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dxa"/>
            <w:vMerge w:val="continue"/>
          </w:tcPr>
          <w:p>
            <w:pPr>
              <w:spacing w:line="360" w:lineRule="auto"/>
              <w:rPr>
                <w:rFonts w:hint="eastAsia" w:ascii="仿宋" w:hAnsi="仿宋" w:eastAsia="仿宋" w:cs="仿宋"/>
                <w:b w:val="0"/>
                <w:bCs w:val="0"/>
                <w:color w:val="auto"/>
                <w:kern w:val="0"/>
                <w:sz w:val="21"/>
                <w:szCs w:val="21"/>
                <w:highlight w:val="none"/>
              </w:rPr>
            </w:pPr>
          </w:p>
        </w:tc>
        <w:tc>
          <w:tcPr>
            <w:tcW w:w="1425" w:type="dxa"/>
            <w:vAlign w:val="top"/>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cs="仿宋"/>
                <w:b w:val="0"/>
                <w:bCs w:val="0"/>
                <w:color w:val="auto"/>
                <w:kern w:val="0"/>
                <w:sz w:val="21"/>
                <w:szCs w:val="21"/>
                <w:highlight w:val="none"/>
                <w:lang w:val="en-US" w:eastAsia="zh-CN"/>
              </w:rPr>
              <w:t>20</w:t>
            </w:r>
            <w:r>
              <w:rPr>
                <w:rFonts w:hint="eastAsia" w:ascii="仿宋" w:hAnsi="仿宋" w:eastAsia="仿宋" w:cs="仿宋"/>
                <w:b w:val="0"/>
                <w:bCs w:val="0"/>
                <w:color w:val="auto"/>
                <w:kern w:val="0"/>
                <w:sz w:val="21"/>
                <w:szCs w:val="21"/>
                <w:highlight w:val="none"/>
                <w:lang w:val="en-US" w:eastAsia="zh-CN"/>
              </w:rPr>
              <w:t>:</w:t>
            </w:r>
            <w:r>
              <w:rPr>
                <w:rFonts w:hint="eastAsia" w:ascii="仿宋" w:hAnsi="仿宋" w:cs="仿宋"/>
                <w:b w:val="0"/>
                <w:bCs w:val="0"/>
                <w:color w:val="auto"/>
                <w:kern w:val="0"/>
                <w:sz w:val="21"/>
                <w:szCs w:val="21"/>
                <w:highlight w:val="none"/>
                <w:lang w:val="en-US" w:eastAsia="zh-CN"/>
              </w:rPr>
              <w:t>0</w:t>
            </w:r>
            <w:r>
              <w:rPr>
                <w:rFonts w:hint="eastAsia" w:ascii="仿宋" w:hAnsi="仿宋" w:eastAsia="仿宋" w:cs="仿宋"/>
                <w:b w:val="0"/>
                <w:bCs w:val="0"/>
                <w:color w:val="auto"/>
                <w:kern w:val="0"/>
                <w:sz w:val="21"/>
                <w:szCs w:val="21"/>
                <w:highlight w:val="none"/>
                <w:lang w:val="en-US" w:eastAsia="zh-CN"/>
              </w:rPr>
              <w:t>0-</w:t>
            </w:r>
            <w:r>
              <w:rPr>
                <w:rFonts w:hint="eastAsia" w:ascii="仿宋" w:hAnsi="仿宋" w:cs="仿宋"/>
                <w:b w:val="0"/>
                <w:bCs w:val="0"/>
                <w:color w:val="auto"/>
                <w:kern w:val="0"/>
                <w:sz w:val="21"/>
                <w:szCs w:val="21"/>
                <w:highlight w:val="none"/>
                <w:lang w:val="en-US" w:eastAsia="zh-CN"/>
              </w:rPr>
              <w:t>20</w:t>
            </w:r>
            <w:r>
              <w:rPr>
                <w:rFonts w:hint="eastAsia" w:ascii="仿宋" w:hAnsi="仿宋" w:eastAsia="仿宋" w:cs="仿宋"/>
                <w:b w:val="0"/>
                <w:bCs w:val="0"/>
                <w:color w:val="auto"/>
                <w:kern w:val="0"/>
                <w:sz w:val="21"/>
                <w:szCs w:val="21"/>
                <w:highlight w:val="none"/>
                <w:lang w:val="en-US" w:eastAsia="zh-CN"/>
              </w:rPr>
              <w:t>:</w:t>
            </w:r>
            <w:r>
              <w:rPr>
                <w:rFonts w:hint="eastAsia" w:ascii="仿宋" w:hAnsi="仿宋" w:cs="仿宋"/>
                <w:b w:val="0"/>
                <w:bCs w:val="0"/>
                <w:color w:val="auto"/>
                <w:kern w:val="0"/>
                <w:sz w:val="21"/>
                <w:szCs w:val="21"/>
                <w:highlight w:val="none"/>
                <w:lang w:val="en-US" w:eastAsia="zh-CN"/>
              </w:rPr>
              <w:t>3</w:t>
            </w:r>
            <w:r>
              <w:rPr>
                <w:rFonts w:hint="eastAsia" w:ascii="仿宋" w:hAnsi="仿宋" w:eastAsia="仿宋" w:cs="仿宋"/>
                <w:b w:val="0"/>
                <w:bCs w:val="0"/>
                <w:color w:val="auto"/>
                <w:kern w:val="0"/>
                <w:sz w:val="21"/>
                <w:szCs w:val="21"/>
                <w:highlight w:val="none"/>
                <w:lang w:val="en-US" w:eastAsia="zh-CN"/>
              </w:rPr>
              <w:t>0</w:t>
            </w:r>
          </w:p>
        </w:tc>
        <w:tc>
          <w:tcPr>
            <w:tcW w:w="3765" w:type="dxa"/>
            <w:vAlign w:val="top"/>
          </w:tcPr>
          <w:p>
            <w:pPr>
              <w:spacing w:line="360" w:lineRule="auto"/>
              <w:ind w:left="0" w:leftChars="0" w:firstLine="0" w:firstLineChars="0"/>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cs="仿宋"/>
                <w:b w:val="0"/>
                <w:bCs w:val="0"/>
                <w:color w:val="auto"/>
                <w:kern w:val="0"/>
                <w:sz w:val="21"/>
                <w:szCs w:val="21"/>
                <w:highlight w:val="none"/>
                <w:lang w:val="en-US" w:eastAsia="zh-CN"/>
              </w:rPr>
              <w:t>闭幕式（专家组长点评、宣读成绩）</w:t>
            </w:r>
          </w:p>
        </w:tc>
        <w:tc>
          <w:tcPr>
            <w:tcW w:w="1020" w:type="dxa"/>
          </w:tcPr>
          <w:p>
            <w:pPr>
              <w:spacing w:line="360" w:lineRule="auto"/>
              <w:ind w:left="0" w:leftChars="0" w:firstLine="0" w:firstLineChars="0"/>
              <w:jc w:val="center"/>
              <w:rPr>
                <w:rFonts w:hint="eastAsia" w:ascii="仿宋" w:hAnsi="仿宋" w:eastAsia="仿宋" w:cs="仿宋"/>
                <w:b w:val="0"/>
                <w:bCs w:val="0"/>
                <w:color w:val="auto"/>
                <w:kern w:val="0"/>
                <w:sz w:val="21"/>
                <w:szCs w:val="21"/>
                <w:highlight w:val="none"/>
                <w:lang w:eastAsia="zh-Hans"/>
              </w:rPr>
            </w:pPr>
            <w:r>
              <w:rPr>
                <w:rFonts w:hint="eastAsia" w:ascii="仿宋" w:hAnsi="仿宋" w:cs="仿宋"/>
                <w:b w:val="0"/>
                <w:bCs w:val="0"/>
                <w:color w:val="auto"/>
                <w:kern w:val="0"/>
                <w:sz w:val="21"/>
                <w:szCs w:val="21"/>
                <w:highlight w:val="none"/>
                <w:lang w:val="en-US" w:eastAsia="zh-Hans"/>
              </w:rPr>
              <w:t>裁判组</w:t>
            </w:r>
          </w:p>
        </w:tc>
        <w:tc>
          <w:tcPr>
            <w:tcW w:w="1072" w:type="dxa"/>
            <w:vAlign w:val="center"/>
          </w:tcPr>
          <w:p>
            <w:pPr>
              <w:widowControl/>
              <w:adjustRightInd w:val="0"/>
              <w:ind w:left="0" w:leftChars="0" w:firstLine="0" w:firstLineChars="0"/>
              <w:jc w:val="center"/>
              <w:rPr>
                <w:rFonts w:hint="eastAsia" w:ascii="仿宋" w:hAnsi="仿宋" w:eastAsia="仿宋" w:cs="仿宋"/>
                <w:color w:val="auto"/>
                <w:kern w:val="0"/>
                <w:sz w:val="21"/>
                <w:szCs w:val="21"/>
                <w:highlight w:val="none"/>
                <w:lang w:val="en-US" w:eastAsia="zh-CN" w:bidi="ar-SA"/>
              </w:rPr>
            </w:pPr>
            <w:r>
              <w:rPr>
                <w:rFonts w:hint="eastAsia" w:ascii="仿宋" w:hAnsi="仿宋" w:cs="仿宋"/>
                <w:color w:val="auto"/>
                <w:kern w:val="0"/>
                <w:sz w:val="21"/>
                <w:szCs w:val="21"/>
                <w:highlight w:val="none"/>
                <w:lang w:val="en-US" w:eastAsia="zh-CN" w:bidi="ar-SA"/>
              </w:rPr>
              <w:t>30</w:t>
            </w:r>
            <w:r>
              <w:rPr>
                <w:rFonts w:hint="eastAsia" w:ascii="仿宋" w:hAnsi="仿宋" w:eastAsia="仿宋" w:cs="仿宋"/>
                <w:color w:val="auto"/>
                <w:kern w:val="0"/>
                <w:sz w:val="21"/>
                <w:szCs w:val="21"/>
                <w:highlight w:val="none"/>
                <w:lang w:val="en-US" w:eastAsia="zh-CN" w:bidi="ar-SA"/>
              </w:rPr>
              <w:t>分钟</w:t>
            </w:r>
          </w:p>
        </w:tc>
      </w:tr>
    </w:tbl>
    <w:p>
      <w:pPr>
        <w:spacing w:line="360" w:lineRule="auto"/>
        <w:ind w:firstLine="200"/>
        <w:rPr>
          <w:rFonts w:hint="eastAsia" w:ascii="仿宋" w:hAnsi="仿宋" w:eastAsia="仿宋" w:cs="仿宋"/>
          <w:b w:val="0"/>
          <w:bCs w:val="0"/>
          <w:color w:val="auto"/>
          <w:sz w:val="24"/>
          <w:szCs w:val="24"/>
          <w:highlight w:val="none"/>
          <w:lang w:eastAsia="zh-CN"/>
        </w:rPr>
      </w:pPr>
      <w:r>
        <w:rPr>
          <w:rFonts w:hint="eastAsia" w:ascii="仿宋" w:hAnsi="仿宋" w:cs="仿宋"/>
          <w:b w:val="0"/>
          <w:bCs w:val="0"/>
          <w:color w:val="auto"/>
          <w:sz w:val="24"/>
          <w:szCs w:val="24"/>
          <w:highlight w:val="none"/>
          <w:lang w:val="en-US" w:eastAsia="zh-CN"/>
        </w:rPr>
        <w:t>（二）</w:t>
      </w:r>
      <w:r>
        <w:rPr>
          <w:rFonts w:hint="eastAsia" w:ascii="仿宋" w:hAnsi="仿宋" w:eastAsia="仿宋" w:cs="仿宋"/>
          <w:b w:val="0"/>
          <w:bCs w:val="0"/>
          <w:color w:val="auto"/>
          <w:sz w:val="24"/>
          <w:szCs w:val="24"/>
          <w:highlight w:val="none"/>
        </w:rPr>
        <w:t>竞赛流程图如</w:t>
      </w:r>
      <w:r>
        <w:rPr>
          <w:rFonts w:hint="eastAsia" w:ascii="仿宋" w:hAnsi="仿宋" w:cs="仿宋"/>
          <w:b w:val="0"/>
          <w:bCs w:val="0"/>
          <w:color w:val="auto"/>
          <w:sz w:val="24"/>
          <w:szCs w:val="24"/>
          <w:highlight w:val="none"/>
          <w:lang w:eastAsia="zh-CN"/>
        </w:rPr>
        <w:t>下</w:t>
      </w:r>
      <w:r>
        <w:rPr>
          <w:rFonts w:hint="eastAsia" w:ascii="仿宋" w:hAnsi="仿宋" w:eastAsia="仿宋" w:cs="仿宋"/>
          <w:b w:val="0"/>
          <w:bCs w:val="0"/>
          <w:color w:val="auto"/>
          <w:sz w:val="24"/>
          <w:szCs w:val="24"/>
          <w:highlight w:val="none"/>
        </w:rPr>
        <w:t>图所示</w:t>
      </w:r>
      <w:r>
        <w:rPr>
          <w:rFonts w:hint="eastAsia" w:ascii="仿宋" w:hAnsi="仿宋" w:cs="仿宋"/>
          <w:b w:val="0"/>
          <w:bCs w:val="0"/>
          <w:color w:val="auto"/>
          <w:sz w:val="24"/>
          <w:szCs w:val="24"/>
          <w:highlight w:val="none"/>
          <w:lang w:eastAsia="zh-CN"/>
        </w:rPr>
        <w:t>：</w:t>
      </w:r>
    </w:p>
    <w:p>
      <w:pPr>
        <w:spacing w:line="360" w:lineRule="auto"/>
        <w:ind w:left="0" w:leftChars="0" w:firstLine="0" w:firstLineChars="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drawing>
          <wp:inline distT="0" distB="0" distL="114300" distR="114300">
            <wp:extent cx="5274310" cy="4030980"/>
            <wp:effectExtent l="0" t="0" r="2540" b="7620"/>
            <wp:docPr id="2" name="图片 2" descr="1663590647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63590647217"/>
                    <pic:cNvPicPr>
                      <a:picLocks noChangeAspect="1"/>
                    </pic:cNvPicPr>
                  </pic:nvPicPr>
                  <pic:blipFill>
                    <a:blip r:embed="rId8"/>
                    <a:stretch>
                      <a:fillRect/>
                    </a:stretch>
                  </pic:blipFill>
                  <pic:spPr>
                    <a:xfrm>
                      <a:off x="0" y="0"/>
                      <a:ext cx="5274310" cy="4030980"/>
                    </a:xfrm>
                    <a:prstGeom prst="rect">
                      <a:avLst/>
                    </a:prstGeom>
                  </pic:spPr>
                </pic:pic>
              </a:graphicData>
            </a:graphic>
          </wp:inline>
        </w:drawing>
      </w:r>
    </w:p>
    <w:p>
      <w:pPr>
        <w:spacing w:line="360" w:lineRule="auto"/>
        <w:ind w:firstLine="20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沙盘模拟企业经营赛项竞赛流程图</w:t>
      </w:r>
    </w:p>
    <w:p>
      <w:pPr>
        <w:spacing w:line="360" w:lineRule="auto"/>
        <w:ind w:left="0" w:leftChars="0" w:firstLine="0" w:firstLineChars="0"/>
        <w:jc w:val="both"/>
        <w:rPr>
          <w:rFonts w:hint="eastAsia" w:ascii="仿宋" w:hAnsi="仿宋" w:eastAsia="仿宋" w:cs="仿宋"/>
          <w:b w:val="0"/>
          <w:bCs w:val="0"/>
          <w:color w:val="auto"/>
          <w:sz w:val="24"/>
          <w:szCs w:val="24"/>
          <w:highlight w:val="none"/>
        </w:rPr>
      </w:pP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157" w:afterLines="50" w:line="240" w:lineRule="auto"/>
        <w:ind w:left="0" w:leftChars="0" w:right="0" w:rightChars="0" w:firstLine="482" w:firstLineChars="200"/>
        <w:jc w:val="both"/>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竞赛赛卷</w:t>
      </w:r>
    </w:p>
    <w:p>
      <w:pPr>
        <w:numPr>
          <w:ilvl w:val="0"/>
          <w:numId w:val="0"/>
        </w:numPr>
        <w:spacing w:line="360" w:lineRule="auto"/>
        <w:rPr>
          <w:rFonts w:hint="eastAsia" w:ascii="仿宋" w:hAnsi="仿宋" w:cs="仿宋"/>
          <w:b w:val="0"/>
          <w:bCs/>
          <w:color w:val="auto"/>
          <w:sz w:val="24"/>
          <w:szCs w:val="24"/>
          <w:highlight w:val="none"/>
          <w:lang w:val="en-US" w:eastAsia="zh-CN"/>
        </w:rPr>
      </w:pPr>
      <w:r>
        <w:rPr>
          <w:rFonts w:hint="eastAsia" w:ascii="仿宋" w:hAnsi="仿宋" w:cs="仿宋"/>
          <w:b w:val="0"/>
          <w:bCs/>
          <w:color w:val="auto"/>
          <w:sz w:val="24"/>
          <w:szCs w:val="24"/>
          <w:highlight w:val="none"/>
          <w:lang w:val="en-US" w:eastAsia="zh-CN"/>
        </w:rPr>
        <w:t xml:space="preserve">    （一）学生组赛卷</w:t>
      </w:r>
    </w:p>
    <w:p>
      <w:pPr>
        <w:numPr>
          <w:ilvl w:val="0"/>
          <w:numId w:val="0"/>
        </w:numPr>
        <w:spacing w:line="360" w:lineRule="auto"/>
        <w:rPr>
          <w:rFonts w:hint="default" w:ascii="仿宋" w:hAnsi="仿宋" w:cs="仿宋"/>
          <w:b w:val="0"/>
          <w:bCs/>
          <w:color w:val="auto"/>
          <w:sz w:val="24"/>
          <w:szCs w:val="24"/>
          <w:highlight w:val="none"/>
          <w:lang w:val="en-US" w:eastAsia="zh-CN"/>
        </w:rPr>
      </w:pPr>
      <w:r>
        <w:rPr>
          <w:rFonts w:hint="eastAsia" w:ascii="仿宋" w:hAnsi="仿宋" w:cs="仿宋"/>
          <w:b w:val="0"/>
          <w:bCs/>
          <w:color w:val="auto"/>
          <w:sz w:val="24"/>
          <w:szCs w:val="24"/>
          <w:highlight w:val="none"/>
          <w:lang w:val="en-US" w:eastAsia="zh-CN"/>
        </w:rPr>
        <w:t xml:space="preserve">     根据学生组竞赛内容，由专家组命题三套学生实操技能考核竞赛赛卷，比赛时由监督员抽取其中一套赛卷进行比赛。为贯彻公开、公平、公正原则，本赛卷的样卷见附件一、学生组赛卷样卷。</w:t>
      </w:r>
    </w:p>
    <w:p>
      <w:pPr>
        <w:numPr>
          <w:ilvl w:val="0"/>
          <w:numId w:val="0"/>
        </w:numPr>
        <w:spacing w:line="360" w:lineRule="auto"/>
        <w:ind w:firstLine="480" w:firstLineChars="200"/>
        <w:rPr>
          <w:rFonts w:hint="eastAsia" w:ascii="仿宋" w:hAnsi="仿宋" w:cs="仿宋"/>
          <w:b w:val="0"/>
          <w:bCs/>
          <w:color w:val="auto"/>
          <w:sz w:val="24"/>
          <w:szCs w:val="24"/>
          <w:highlight w:val="none"/>
          <w:lang w:val="en-US" w:eastAsia="zh-CN"/>
        </w:rPr>
      </w:pPr>
      <w:r>
        <w:rPr>
          <w:rFonts w:hint="eastAsia" w:ascii="仿宋" w:hAnsi="仿宋" w:cs="仿宋"/>
          <w:b w:val="0"/>
          <w:bCs/>
          <w:color w:val="auto"/>
          <w:sz w:val="24"/>
          <w:szCs w:val="24"/>
          <w:highlight w:val="none"/>
          <w:lang w:val="en-US" w:eastAsia="zh-CN"/>
        </w:rPr>
        <w:t>（二）教师组赛卷</w:t>
      </w:r>
    </w:p>
    <w:p>
      <w:pPr>
        <w:numPr>
          <w:ilvl w:val="0"/>
          <w:numId w:val="0"/>
        </w:numPr>
        <w:spacing w:line="360" w:lineRule="auto"/>
        <w:ind w:firstLine="480"/>
        <w:rPr>
          <w:rFonts w:hint="eastAsia" w:ascii="仿宋" w:hAnsi="仿宋" w:cs="仿宋"/>
          <w:b w:val="0"/>
          <w:bCs/>
          <w:color w:val="auto"/>
          <w:sz w:val="24"/>
          <w:szCs w:val="24"/>
          <w:highlight w:val="none"/>
          <w:lang w:val="en-US" w:eastAsia="zh-CN"/>
        </w:rPr>
      </w:pPr>
      <w:r>
        <w:rPr>
          <w:rFonts w:hint="eastAsia" w:ascii="仿宋" w:hAnsi="仿宋" w:cs="仿宋"/>
          <w:b w:val="0"/>
          <w:bCs/>
          <w:color w:val="auto"/>
          <w:sz w:val="24"/>
          <w:szCs w:val="24"/>
          <w:highlight w:val="none"/>
          <w:lang w:val="en-US" w:eastAsia="zh-CN"/>
        </w:rPr>
        <w:t>根据教师组竞赛内容，由专家组命题三套教师实操技能考核竞赛赛卷，比赛时由监督员抽取其中一套赛卷进行比赛。为贯彻公开、公平、公正原则，本赛卷的样卷见附件二、教师组赛卷样卷。</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（三）本赛项</w:t>
      </w:r>
      <w:r>
        <w:rPr>
          <w:rFonts w:hint="eastAsia" w:ascii="仿宋" w:hAnsi="仿宋" w:cs="仿宋"/>
          <w:b w:val="0"/>
          <w:bCs/>
          <w:color w:val="auto"/>
          <w:sz w:val="24"/>
          <w:szCs w:val="24"/>
          <w:highlight w:val="none"/>
          <w:lang w:val="en-US" w:eastAsia="zh-CN"/>
        </w:rPr>
        <w:t>学生组和教师组理论知识考于比赛前</w:t>
      </w:r>
      <w:r>
        <w:rPr>
          <w:rFonts w:hint="eastAsia" w:ascii="仿宋" w:hAnsi="仿宋" w:cs="仿宋"/>
          <w:b w:val="0"/>
          <w:bCs/>
          <w:color w:val="auto"/>
          <w:sz w:val="24"/>
          <w:szCs w:val="24"/>
          <w:highlight w:val="none"/>
          <w:lang w:val="en-US" w:eastAsia="zh-Hans"/>
        </w:rPr>
        <w:t>由组委会统一公布</w:t>
      </w:r>
      <w:r>
        <w:rPr>
          <w:rFonts w:hint="eastAsia" w:ascii="仿宋" w:hAnsi="仿宋" w:cs="仿宋"/>
          <w:b w:val="0"/>
          <w:bCs/>
          <w:color w:val="auto"/>
          <w:sz w:val="24"/>
          <w:szCs w:val="24"/>
          <w:highlight w:val="none"/>
          <w:lang w:val="en-US" w:eastAsia="zh-CN"/>
        </w:rPr>
        <w:t>，考核当天根据题型题量随机生成正式考核赛卷。实操技能考核</w:t>
      </w:r>
      <w:r>
        <w:rPr>
          <w:rFonts w:hint="default" w:ascii="仿宋" w:hAnsi="仿宋" w:cs="仿宋"/>
          <w:b w:val="0"/>
          <w:bCs/>
          <w:color w:val="auto"/>
          <w:sz w:val="24"/>
          <w:szCs w:val="24"/>
          <w:highlight w:val="none"/>
          <w:lang w:val="en-US" w:eastAsia="zh-CN"/>
        </w:rPr>
        <w:t>竞赛赛卷（不包括详单），于比赛前20天公布。主要内容包括：1、融资、初始资本及管理费参数；2、厂房参数；3、生产线参数；4、生产线折旧（平均年限法)；5、产品研发与结构参数；6、ISO资格认证参数；7、市场开拓参数；8、原料参数；9、市场需求量、均价及单数。竞赛前3天组织人员对详单进行调整（其他参数保持不变），对参与人员进行全封闭式管理，直到比赛结束。</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（四）以下规则为固定参数，制题时不可改变：</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特别提醒：本次比赛无竞单，无市场老大；第一年无初始经营数据，无订单。</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1.融资规则</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（1）长期和短期贷款信用额度</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长短期贷款的总额度（包括已借但未到还款期的贷款）为上年所有者权益3倍，长期贷款、短期贷款必须是大于等于10万元申请。如：若第一年所有者权益为44万元，第一年已借4年期长贷57万元（且未申请短期贷款），则第二年可贷款总额度为：44*3-57=75万元。</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（2）贷款规则</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长期贷款每年必须支付利息，到期归还本金。长期贷款最多可贷4年；结束年时，不要求归还没有到期的各类贷款；短期贷款年限为1年，如果某一季度有短期贷款需要归还，且同时还拥有贷款额度时，必须先归还到期的短期贷款，才能申请新的短期贷款。</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所有的贷款不允许提前还款；企业间不允许私自融资，只允许企业向银行贷款，银行不提供高利贷。贷款利息计算时四舍五入。如：在短贷利息为5%的规则下，短期贷款21万元，则利息为：21*5%=1.05万元，四舍五入，实际支付利息为1万元。</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长期贷款利息是根据长期贷款的贷款总额乘以利率计算。例：在长贷利息为10%的规则下,第1年申请54万元长期贷款，第2年申请24万元长期贷款，则第3年所需要支付的长期贷款利息=（54+24）*10%=7.8万元，四舍五入，实际支付利息为8万元。</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（3）应收账款贴息计算规则</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例：在1、2账期应收款贴现率为10%的规则下，账期为1个季度的应收款贴现16万元，账期为2个季度的应收款贴现24万元，则，1账期应收款贴息=16*10%=1.6≈2万元，2账期应收款贴息=24*10%=2.4≈3万元，贴息总额=2+3=5万元。</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2. 厂房管理规则</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（1）租用或购买厂房可以在任何季度进行。</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（2）如果决定租用厂房或者厂房买转租，租金在开始租用的季度交付，即从现金处取等量钱币，放在租金费用处。一年租期到期时，如果决定续租，需重复以上动作。</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3）厂房租用满一年后可作租转买、退租等处理。如：第一年第一季度租厂房，则以后每一年的第一季度末“厂房处理”均可“租转买”。如果到期没有选择“租转买”，则系统自动按续租处理，租金在“当季结束”时和“行政管理费”一并扣除。</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（4）要新建或租赁生产线，必须有可用于安装生产线的空闲厂房。否则，不能新建或租赁生产线。</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（5）如果厂房中没有生产线，可以选择厂房退租。</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（6）厂房出售将得到4个账期的应收款，紧急情况下可进行厂房贴现（4季贴现），直接得到现金，如厂房中有生产线，同时要扣租金。</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（7）厂房使用可以任意组合，但总数不能超过四个；如租四个小厂房或买四个大厂房或租一个大厂房买一个中厂房两个小厂房。</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3.生产线管理规则</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（1）在“系统”中新建生产线，需先选择厂房，然后选择生产线的类型及所生产产品的类型；生产产品一经确定，本生产线所生产的产品便不能更换，如需更换，须在建成后，进行转产处理。</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2）每次操作可建一条生产线，同一季度可重复操作多次，直至生产线位置全部铺满。自动线和柔性线待最后一期投资到位后，必须到下一季度才算安装完成，允许投入使用。无安装周期的生产线当季购入当季即可使用。新建生产线一经确认，即刻进入第一期在建，当季便自动扣除现金。</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（3）不论何时出售生产线，从生产线净值中取出相当于残值的部分计入现金，净值与残值之差计入损失；只有空的并且已经建成的生产线方可转产。</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（4）当年建成的生产线、转产中生产线都要交维修费；凡已出售的生产线和新购正在安装的生产线不缴纳维护费。</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（5）生产线不允许在不同厂房间移动。</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（6）租赁线不需要购置费，不用安装周期，不用提折旧，维修费可以理解为租金，其在退租时，系统将扣清理费用，记入损失。</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（7）生产线建成当年不提折旧。当净值等于残值时生产线不再计提折旧，但可以继续使用。租赁线不提折旧。</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4.产品研发规则</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（1）如生产某种产品，先要获得该产品的生产许可证。获得生产许可证，则必须经过产品研发。所有产品都需要研发完成后才能获得生产许可。研发需要分期投入研发费用。</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（2）产品研发可以中断或终止，但不允许超前或集中投入。已投资的研发费不能回收。如果开发没有完成，“系统”不允许开工生产。</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5.ISO资格认证规则</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ISO认证只有在第四季度末才可以操作。ISO研发可以中断或终止。中途停止认证的，也可继续认证。认证完成后，无须交维护费。</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6.原料采购规则</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所有预订的原材料必须全额现金购买。紧急采购时，原料价格是材料原价的2倍，在利润表中，直接成本仍然按照标准成本记录，紧急采购多付出的成本计入综合费用表中的“损失”。</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7.市场开拓规则（本地、区域）</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市场开拓在第四季度操作。市场一经开拓完成，便可进行产品销售。中途可暂停开拓，但已投入的资金依然有效。</w:t>
      </w:r>
    </w:p>
    <w:tbl>
      <w:tblPr>
        <w:tblStyle w:val="7"/>
        <w:tblW w:w="0" w:type="auto"/>
        <w:jc w:val="center"/>
        <w:tblLayout w:type="fixed"/>
        <w:tblCellMar>
          <w:top w:w="0" w:type="dxa"/>
          <w:left w:w="108" w:type="dxa"/>
          <w:bottom w:w="0" w:type="dxa"/>
          <w:right w:w="108" w:type="dxa"/>
        </w:tblCellMar>
      </w:tblPr>
      <w:tblGrid>
        <w:gridCol w:w="2005"/>
        <w:gridCol w:w="2050"/>
        <w:gridCol w:w="1734"/>
        <w:gridCol w:w="2073"/>
      </w:tblGrid>
      <w:tr>
        <w:tblPrEx>
          <w:tblCellMar>
            <w:top w:w="0" w:type="dxa"/>
            <w:left w:w="108" w:type="dxa"/>
            <w:bottom w:w="0" w:type="dxa"/>
            <w:right w:w="108" w:type="dxa"/>
          </w:tblCellMar>
        </w:tblPrEx>
        <w:trPr>
          <w:trHeight w:val="438" w:hRule="atLeast"/>
          <w:jc w:val="center"/>
        </w:trPr>
        <w:tc>
          <w:tcPr>
            <w:tcW w:w="2005" w:type="dxa"/>
            <w:tcBorders>
              <w:top w:val="single" w:color="000000" w:sz="8" w:space="0"/>
              <w:left w:val="single" w:color="000000" w:sz="8" w:space="0"/>
              <w:bottom w:val="single" w:color="000000" w:sz="8" w:space="0"/>
              <w:right w:val="single" w:color="000000" w:sz="8" w:space="0"/>
            </w:tcBorders>
            <w:vAlign w:val="center"/>
          </w:tcPr>
          <w:p>
            <w:pPr>
              <w:numPr>
                <w:ilvl w:val="0"/>
                <w:numId w:val="0"/>
              </w:numPr>
              <w:spacing w:line="360" w:lineRule="auto"/>
              <w:ind w:firstLine="480"/>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市场</w:t>
            </w:r>
          </w:p>
        </w:tc>
        <w:tc>
          <w:tcPr>
            <w:tcW w:w="2050" w:type="dxa"/>
            <w:tcBorders>
              <w:top w:val="single" w:color="000000" w:sz="8" w:space="0"/>
              <w:left w:val="single" w:color="000000" w:sz="8" w:space="0"/>
              <w:bottom w:val="single" w:color="000000" w:sz="8" w:space="0"/>
              <w:right w:val="single" w:color="000000" w:sz="8" w:space="0"/>
            </w:tcBorders>
            <w:vAlign w:val="center"/>
          </w:tcPr>
          <w:p>
            <w:pPr>
              <w:numPr>
                <w:ilvl w:val="0"/>
                <w:numId w:val="0"/>
              </w:numPr>
              <w:spacing w:line="360" w:lineRule="auto"/>
              <w:ind w:firstLine="480"/>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每年开拓费</w:t>
            </w:r>
          </w:p>
        </w:tc>
        <w:tc>
          <w:tcPr>
            <w:tcW w:w="1734" w:type="dxa"/>
            <w:tcBorders>
              <w:top w:val="single" w:color="000000" w:sz="8" w:space="0"/>
              <w:left w:val="single" w:color="000000" w:sz="8" w:space="0"/>
              <w:bottom w:val="single" w:color="000000" w:sz="8" w:space="0"/>
              <w:right w:val="single" w:color="000000" w:sz="8" w:space="0"/>
            </w:tcBorders>
            <w:vAlign w:val="center"/>
          </w:tcPr>
          <w:p>
            <w:pPr>
              <w:numPr>
                <w:ilvl w:val="0"/>
                <w:numId w:val="0"/>
              </w:numPr>
              <w:spacing w:line="360" w:lineRule="auto"/>
              <w:ind w:firstLine="480"/>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开拓年限</w:t>
            </w:r>
          </w:p>
        </w:tc>
        <w:tc>
          <w:tcPr>
            <w:tcW w:w="2073" w:type="dxa"/>
            <w:tcBorders>
              <w:top w:val="single" w:color="000000" w:sz="8" w:space="0"/>
              <w:left w:val="single" w:color="000000" w:sz="8" w:space="0"/>
              <w:bottom w:val="single" w:color="000000" w:sz="8" w:space="0"/>
              <w:right w:val="single" w:color="000000" w:sz="8" w:space="0"/>
            </w:tcBorders>
            <w:vAlign w:val="center"/>
          </w:tcPr>
          <w:p>
            <w:pPr>
              <w:numPr>
                <w:ilvl w:val="0"/>
                <w:numId w:val="0"/>
              </w:numPr>
              <w:spacing w:line="360" w:lineRule="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全部开拓费用</w:t>
            </w:r>
          </w:p>
        </w:tc>
      </w:tr>
      <w:tr>
        <w:tblPrEx>
          <w:tblCellMar>
            <w:top w:w="0" w:type="dxa"/>
            <w:left w:w="108" w:type="dxa"/>
            <w:bottom w:w="0" w:type="dxa"/>
            <w:right w:w="108" w:type="dxa"/>
          </w:tblCellMar>
        </w:tblPrEx>
        <w:trPr>
          <w:trHeight w:val="463" w:hRule="atLeast"/>
          <w:jc w:val="center"/>
        </w:trPr>
        <w:tc>
          <w:tcPr>
            <w:tcW w:w="2005" w:type="dxa"/>
            <w:tcBorders>
              <w:top w:val="single" w:color="000000" w:sz="8" w:space="0"/>
              <w:left w:val="single" w:color="000000" w:sz="8" w:space="0"/>
              <w:bottom w:val="single" w:color="000000" w:sz="8" w:space="0"/>
              <w:right w:val="single" w:color="000000" w:sz="8" w:space="0"/>
            </w:tcBorders>
            <w:vAlign w:val="center"/>
          </w:tcPr>
          <w:p>
            <w:pPr>
              <w:numPr>
                <w:ilvl w:val="0"/>
                <w:numId w:val="0"/>
              </w:numPr>
              <w:spacing w:line="360" w:lineRule="auto"/>
              <w:ind w:firstLine="480"/>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本地</w:t>
            </w:r>
          </w:p>
        </w:tc>
        <w:tc>
          <w:tcPr>
            <w:tcW w:w="2050" w:type="dxa"/>
            <w:tcBorders>
              <w:top w:val="single" w:color="000000" w:sz="8" w:space="0"/>
              <w:left w:val="single" w:color="000000" w:sz="8" w:space="0"/>
              <w:bottom w:val="single" w:color="000000" w:sz="8" w:space="0"/>
              <w:right w:val="single" w:color="000000" w:sz="8" w:space="0"/>
            </w:tcBorders>
            <w:vAlign w:val="center"/>
          </w:tcPr>
          <w:p>
            <w:pPr>
              <w:numPr>
                <w:ilvl w:val="0"/>
                <w:numId w:val="0"/>
              </w:numPr>
              <w:spacing w:line="360" w:lineRule="auto"/>
              <w:ind w:firstLine="480"/>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1万元/年</w:t>
            </w:r>
          </w:p>
        </w:tc>
        <w:tc>
          <w:tcPr>
            <w:tcW w:w="1734" w:type="dxa"/>
            <w:tcBorders>
              <w:top w:val="single" w:color="000000" w:sz="8" w:space="0"/>
              <w:left w:val="single" w:color="000000" w:sz="8" w:space="0"/>
              <w:bottom w:val="single" w:color="000000" w:sz="8" w:space="0"/>
              <w:right w:val="single" w:color="000000" w:sz="8" w:space="0"/>
            </w:tcBorders>
            <w:vAlign w:val="center"/>
          </w:tcPr>
          <w:p>
            <w:pPr>
              <w:numPr>
                <w:ilvl w:val="0"/>
                <w:numId w:val="0"/>
              </w:numPr>
              <w:spacing w:line="360" w:lineRule="auto"/>
              <w:ind w:firstLine="480"/>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1年</w:t>
            </w:r>
          </w:p>
        </w:tc>
        <w:tc>
          <w:tcPr>
            <w:tcW w:w="2073" w:type="dxa"/>
            <w:tcBorders>
              <w:top w:val="single" w:color="000000" w:sz="8" w:space="0"/>
              <w:left w:val="single" w:color="000000" w:sz="8" w:space="0"/>
              <w:bottom w:val="single" w:color="000000" w:sz="8" w:space="0"/>
              <w:right w:val="single" w:color="000000" w:sz="8" w:space="0"/>
            </w:tcBorders>
            <w:vAlign w:val="center"/>
          </w:tcPr>
          <w:p>
            <w:pPr>
              <w:numPr>
                <w:ilvl w:val="0"/>
                <w:numId w:val="0"/>
              </w:numPr>
              <w:spacing w:line="360" w:lineRule="auto"/>
              <w:ind w:firstLine="480"/>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1万元</w:t>
            </w:r>
          </w:p>
        </w:tc>
      </w:tr>
      <w:tr>
        <w:tblPrEx>
          <w:tblCellMar>
            <w:top w:w="0" w:type="dxa"/>
            <w:left w:w="108" w:type="dxa"/>
            <w:bottom w:w="0" w:type="dxa"/>
            <w:right w:w="108" w:type="dxa"/>
          </w:tblCellMar>
        </w:tblPrEx>
        <w:trPr>
          <w:trHeight w:val="441" w:hRule="atLeast"/>
          <w:jc w:val="center"/>
        </w:trPr>
        <w:tc>
          <w:tcPr>
            <w:tcW w:w="2005" w:type="dxa"/>
            <w:tcBorders>
              <w:top w:val="single" w:color="000000" w:sz="8" w:space="0"/>
              <w:left w:val="single" w:color="000000" w:sz="8" w:space="0"/>
              <w:bottom w:val="single" w:color="000000" w:sz="8" w:space="0"/>
              <w:right w:val="single" w:color="000000" w:sz="8" w:space="0"/>
            </w:tcBorders>
            <w:vAlign w:val="center"/>
          </w:tcPr>
          <w:p>
            <w:pPr>
              <w:numPr>
                <w:ilvl w:val="0"/>
                <w:numId w:val="0"/>
              </w:numPr>
              <w:spacing w:line="360" w:lineRule="auto"/>
              <w:ind w:firstLine="480"/>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区域</w:t>
            </w:r>
          </w:p>
        </w:tc>
        <w:tc>
          <w:tcPr>
            <w:tcW w:w="2050" w:type="dxa"/>
            <w:tcBorders>
              <w:top w:val="single" w:color="000000" w:sz="8" w:space="0"/>
              <w:left w:val="single" w:color="000000" w:sz="8" w:space="0"/>
              <w:bottom w:val="single" w:color="000000" w:sz="8" w:space="0"/>
              <w:right w:val="single" w:color="000000" w:sz="8" w:space="0"/>
            </w:tcBorders>
            <w:vAlign w:val="center"/>
          </w:tcPr>
          <w:p>
            <w:pPr>
              <w:numPr>
                <w:ilvl w:val="0"/>
                <w:numId w:val="0"/>
              </w:numPr>
              <w:spacing w:line="360" w:lineRule="auto"/>
              <w:ind w:firstLine="480"/>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1万元/年</w:t>
            </w:r>
          </w:p>
        </w:tc>
        <w:tc>
          <w:tcPr>
            <w:tcW w:w="1734" w:type="dxa"/>
            <w:tcBorders>
              <w:top w:val="single" w:color="000000" w:sz="8" w:space="0"/>
              <w:left w:val="single" w:color="000000" w:sz="8" w:space="0"/>
              <w:bottom w:val="single" w:color="000000" w:sz="8" w:space="0"/>
              <w:right w:val="single" w:color="000000" w:sz="8" w:space="0"/>
            </w:tcBorders>
            <w:vAlign w:val="center"/>
          </w:tcPr>
          <w:p>
            <w:pPr>
              <w:numPr>
                <w:ilvl w:val="0"/>
                <w:numId w:val="0"/>
              </w:numPr>
              <w:spacing w:line="360" w:lineRule="auto"/>
              <w:ind w:firstLine="480"/>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1年</w:t>
            </w:r>
          </w:p>
        </w:tc>
        <w:tc>
          <w:tcPr>
            <w:tcW w:w="2073" w:type="dxa"/>
            <w:tcBorders>
              <w:top w:val="single" w:color="000000" w:sz="8" w:space="0"/>
              <w:left w:val="single" w:color="000000" w:sz="8" w:space="0"/>
              <w:bottom w:val="single" w:color="000000" w:sz="8" w:space="0"/>
              <w:right w:val="single" w:color="000000" w:sz="8" w:space="0"/>
            </w:tcBorders>
            <w:vAlign w:val="center"/>
          </w:tcPr>
          <w:p>
            <w:pPr>
              <w:numPr>
                <w:ilvl w:val="0"/>
                <w:numId w:val="0"/>
              </w:numPr>
              <w:spacing w:line="360" w:lineRule="auto"/>
              <w:ind w:firstLine="480"/>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1万元</w:t>
            </w:r>
          </w:p>
        </w:tc>
      </w:tr>
    </w:tbl>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8.选单规则</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1）某企业某一产品在某一市场，如拟获得一次选单机会，至少投放1万元广告费；如拟获得两次选单机会，至少投放3万元广告费，即多一次选单机会，至少增加2万元广告费。比如：A企业P1产品在本地市场投入3万元广告费，则表示最多有两次选单机会，能否有第二次选单机会取决于A企业在本地市场轮到第二次选单时，本地市场有无订单。</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（2）投放广告，只有裁判宣布的最晚时间，没有最早时间。</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3）选单时首先以当年本市场本产品广告额投放大小顺序依次选单；如果两队本市场本产品广告额相同，则看本市场广告投放总额；如果本市场广告总额也相同，则看上年本市场销售排名；如仍无法决定，则先投广告者先选单。</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（4）出现确认框要在倒计时大于5秒时按下确认按钮，否则可能造成选单无效；某企业某一产品在某一市场有多次选单机会，只要放弃一次选单，则视同放弃该产品该市场所有选单机会。</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9.订单交货规则</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订单必须在规定季（即订单中的交货期）或提前交货，应收账期从交货季开始算起。应收款收回系统自动完成，不需要各队填写收回金额。</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所有订单要求在本年度内完成（按订单上的产品数量和交货期交货）。如果订单没有完成，则视为违约订单，按下列条款加以处罚：</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（1）分别按违约订单销售额的 40%（四舍五入，每张订单违约金分别计算）计算违约金，并在当年第4季度结束后扣除，违约金记入“损失”。</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（2）违约订单一律收回，不用再交。</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10.不变参数</w:t>
      </w:r>
    </w:p>
    <w:tbl>
      <w:tblPr>
        <w:tblStyle w:val="7"/>
        <w:tblpPr w:leftFromText="180" w:rightFromText="180" w:vertAnchor="text" w:horzAnchor="margin" w:tblpXSpec="center" w:tblpY="214"/>
        <w:tblW w:w="8463" w:type="dxa"/>
        <w:tblInd w:w="3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8"/>
        <w:gridCol w:w="2319"/>
        <w:gridCol w:w="1923"/>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158" w:type="dxa"/>
            <w:vAlign w:val="center"/>
          </w:tcPr>
          <w:p>
            <w:pPr>
              <w:numPr>
                <w:ilvl w:val="0"/>
                <w:numId w:val="0"/>
              </w:numPr>
              <w:spacing w:line="360" w:lineRule="auto"/>
              <w:rPr>
                <w:rFonts w:hint="default" w:ascii="仿宋" w:hAnsi="仿宋" w:cs="仿宋"/>
                <w:b w:val="0"/>
                <w:bCs/>
                <w:color w:val="auto"/>
                <w:sz w:val="21"/>
                <w:szCs w:val="21"/>
                <w:highlight w:val="none"/>
                <w:lang w:val="en-US" w:eastAsia="zh-CN"/>
              </w:rPr>
            </w:pPr>
            <w:r>
              <w:rPr>
                <w:rFonts w:hint="default" w:ascii="仿宋" w:hAnsi="仿宋" w:cs="仿宋"/>
                <w:b w:val="0"/>
                <w:bCs/>
                <w:color w:val="auto"/>
                <w:sz w:val="21"/>
                <w:szCs w:val="21"/>
                <w:highlight w:val="none"/>
                <w:lang w:val="en-US" w:eastAsia="zh-CN"/>
              </w:rPr>
              <w:t>贷款总额度</w:t>
            </w:r>
          </w:p>
        </w:tc>
        <w:tc>
          <w:tcPr>
            <w:tcW w:w="2319" w:type="dxa"/>
            <w:vAlign w:val="center"/>
          </w:tcPr>
          <w:p>
            <w:pPr>
              <w:numPr>
                <w:ilvl w:val="0"/>
                <w:numId w:val="0"/>
              </w:numPr>
              <w:spacing w:line="360" w:lineRule="auto"/>
              <w:rPr>
                <w:rFonts w:hint="default" w:ascii="仿宋" w:hAnsi="仿宋" w:cs="仿宋"/>
                <w:b w:val="0"/>
                <w:bCs/>
                <w:color w:val="auto"/>
                <w:sz w:val="21"/>
                <w:szCs w:val="21"/>
                <w:highlight w:val="none"/>
                <w:lang w:val="en-US" w:eastAsia="zh-CN"/>
              </w:rPr>
            </w:pPr>
            <w:r>
              <w:rPr>
                <w:rFonts w:hint="default" w:ascii="仿宋" w:hAnsi="仿宋" w:cs="仿宋"/>
                <w:b w:val="0"/>
                <w:bCs/>
                <w:color w:val="auto"/>
                <w:sz w:val="21"/>
                <w:szCs w:val="21"/>
                <w:highlight w:val="none"/>
                <w:lang w:val="en-US" w:eastAsia="zh-CN"/>
              </w:rPr>
              <w:t>上年所有者权益的3倍</w:t>
            </w:r>
          </w:p>
        </w:tc>
        <w:tc>
          <w:tcPr>
            <w:tcW w:w="1923" w:type="dxa"/>
            <w:vAlign w:val="center"/>
          </w:tcPr>
          <w:p>
            <w:pPr>
              <w:numPr>
                <w:ilvl w:val="0"/>
                <w:numId w:val="0"/>
              </w:numPr>
              <w:spacing w:line="360" w:lineRule="auto"/>
              <w:rPr>
                <w:rFonts w:hint="default" w:ascii="仿宋" w:hAnsi="仿宋" w:cs="仿宋"/>
                <w:b w:val="0"/>
                <w:bCs/>
                <w:color w:val="auto"/>
                <w:sz w:val="21"/>
                <w:szCs w:val="21"/>
                <w:highlight w:val="none"/>
                <w:lang w:val="en-US" w:eastAsia="zh-CN"/>
              </w:rPr>
            </w:pPr>
            <w:r>
              <w:rPr>
                <w:rFonts w:hint="default" w:ascii="仿宋" w:hAnsi="仿宋" w:cs="仿宋"/>
                <w:b w:val="0"/>
                <w:bCs/>
                <w:color w:val="auto"/>
                <w:sz w:val="21"/>
                <w:szCs w:val="21"/>
                <w:highlight w:val="none"/>
                <w:lang w:val="en-US" w:eastAsia="zh-CN"/>
              </w:rPr>
              <w:t>最大长贷年限</w:t>
            </w:r>
          </w:p>
        </w:tc>
        <w:tc>
          <w:tcPr>
            <w:tcW w:w="2063" w:type="dxa"/>
            <w:vAlign w:val="center"/>
          </w:tcPr>
          <w:p>
            <w:pPr>
              <w:numPr>
                <w:ilvl w:val="0"/>
                <w:numId w:val="0"/>
              </w:numPr>
              <w:spacing w:line="360" w:lineRule="auto"/>
              <w:rPr>
                <w:rFonts w:hint="default" w:ascii="仿宋" w:hAnsi="仿宋" w:cs="仿宋"/>
                <w:b w:val="0"/>
                <w:bCs/>
                <w:color w:val="auto"/>
                <w:sz w:val="21"/>
                <w:szCs w:val="21"/>
                <w:highlight w:val="none"/>
                <w:lang w:val="en-US" w:eastAsia="zh-CN"/>
              </w:rPr>
            </w:pPr>
            <w:r>
              <w:rPr>
                <w:rFonts w:hint="default" w:ascii="仿宋" w:hAnsi="仿宋" w:cs="仿宋"/>
                <w:b w:val="0"/>
                <w:bCs/>
                <w:color w:val="auto"/>
                <w:sz w:val="21"/>
                <w:szCs w:val="21"/>
                <w:highlight w:val="none"/>
                <w:lang w:val="en-US" w:eastAsia="zh-CN"/>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58" w:type="dxa"/>
            <w:vAlign w:val="center"/>
          </w:tcPr>
          <w:p>
            <w:pPr>
              <w:numPr>
                <w:ilvl w:val="0"/>
                <w:numId w:val="0"/>
              </w:numPr>
              <w:spacing w:line="360" w:lineRule="auto"/>
              <w:rPr>
                <w:rFonts w:hint="default" w:ascii="仿宋" w:hAnsi="仿宋" w:cs="仿宋"/>
                <w:b w:val="0"/>
                <w:bCs/>
                <w:color w:val="auto"/>
                <w:sz w:val="21"/>
                <w:szCs w:val="21"/>
                <w:highlight w:val="none"/>
                <w:lang w:val="en-US" w:eastAsia="zh-CN"/>
              </w:rPr>
            </w:pPr>
            <w:r>
              <w:rPr>
                <w:rFonts w:hint="default" w:ascii="仿宋" w:hAnsi="仿宋" w:cs="仿宋"/>
                <w:b w:val="0"/>
                <w:bCs/>
                <w:color w:val="auto"/>
                <w:sz w:val="21"/>
                <w:szCs w:val="21"/>
                <w:highlight w:val="none"/>
                <w:lang w:val="en-US" w:eastAsia="zh-CN"/>
              </w:rPr>
              <w:t>库存折价率(原料)</w:t>
            </w:r>
          </w:p>
        </w:tc>
        <w:tc>
          <w:tcPr>
            <w:tcW w:w="2319" w:type="dxa"/>
            <w:vAlign w:val="center"/>
          </w:tcPr>
          <w:p>
            <w:pPr>
              <w:numPr>
                <w:ilvl w:val="0"/>
                <w:numId w:val="0"/>
              </w:numPr>
              <w:spacing w:line="360" w:lineRule="auto"/>
              <w:rPr>
                <w:rFonts w:hint="default" w:ascii="仿宋" w:hAnsi="仿宋" w:cs="仿宋"/>
                <w:b w:val="0"/>
                <w:bCs/>
                <w:color w:val="auto"/>
                <w:sz w:val="21"/>
                <w:szCs w:val="21"/>
                <w:highlight w:val="none"/>
                <w:lang w:val="en-US" w:eastAsia="zh-CN"/>
              </w:rPr>
            </w:pPr>
            <w:r>
              <w:rPr>
                <w:rFonts w:hint="default" w:ascii="仿宋" w:hAnsi="仿宋" w:cs="仿宋"/>
                <w:b w:val="0"/>
                <w:bCs/>
                <w:color w:val="auto"/>
                <w:sz w:val="21"/>
                <w:szCs w:val="21"/>
                <w:highlight w:val="none"/>
                <w:lang w:val="en-US" w:eastAsia="zh-CN"/>
              </w:rPr>
              <w:t>80%</w:t>
            </w:r>
          </w:p>
        </w:tc>
        <w:tc>
          <w:tcPr>
            <w:tcW w:w="1923" w:type="dxa"/>
            <w:vAlign w:val="center"/>
          </w:tcPr>
          <w:p>
            <w:pPr>
              <w:numPr>
                <w:ilvl w:val="0"/>
                <w:numId w:val="0"/>
              </w:numPr>
              <w:spacing w:line="360" w:lineRule="auto"/>
              <w:rPr>
                <w:rFonts w:hint="default" w:ascii="仿宋" w:hAnsi="仿宋" w:cs="仿宋"/>
                <w:b w:val="0"/>
                <w:bCs/>
                <w:color w:val="auto"/>
                <w:sz w:val="21"/>
                <w:szCs w:val="21"/>
                <w:highlight w:val="none"/>
                <w:lang w:val="en-US" w:eastAsia="zh-CN"/>
              </w:rPr>
            </w:pPr>
            <w:r>
              <w:rPr>
                <w:rFonts w:hint="default" w:ascii="仿宋" w:hAnsi="仿宋" w:cs="仿宋"/>
                <w:b w:val="0"/>
                <w:bCs/>
                <w:color w:val="auto"/>
                <w:sz w:val="21"/>
                <w:szCs w:val="21"/>
                <w:highlight w:val="none"/>
                <w:lang w:val="en-US" w:eastAsia="zh-CN"/>
              </w:rPr>
              <w:t>库存折价率(产品)</w:t>
            </w:r>
          </w:p>
        </w:tc>
        <w:tc>
          <w:tcPr>
            <w:tcW w:w="2063" w:type="dxa"/>
            <w:vAlign w:val="center"/>
          </w:tcPr>
          <w:p>
            <w:pPr>
              <w:numPr>
                <w:ilvl w:val="0"/>
                <w:numId w:val="0"/>
              </w:numPr>
              <w:spacing w:line="360" w:lineRule="auto"/>
              <w:rPr>
                <w:rFonts w:hint="default" w:ascii="仿宋" w:hAnsi="仿宋" w:cs="仿宋"/>
                <w:b w:val="0"/>
                <w:bCs/>
                <w:color w:val="auto"/>
                <w:sz w:val="21"/>
                <w:szCs w:val="21"/>
                <w:highlight w:val="none"/>
                <w:lang w:val="en-US" w:eastAsia="zh-CN"/>
              </w:rPr>
            </w:pPr>
            <w:r>
              <w:rPr>
                <w:rFonts w:hint="default" w:ascii="仿宋" w:hAnsi="仿宋" w:cs="仿宋"/>
                <w:b w:val="0"/>
                <w:bCs/>
                <w:color w:val="auto"/>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158" w:type="dxa"/>
            <w:vAlign w:val="center"/>
          </w:tcPr>
          <w:p>
            <w:pPr>
              <w:numPr>
                <w:ilvl w:val="0"/>
                <w:numId w:val="0"/>
              </w:numPr>
              <w:spacing w:line="360" w:lineRule="auto"/>
              <w:rPr>
                <w:rFonts w:hint="default" w:ascii="仿宋" w:hAnsi="仿宋" w:cs="仿宋"/>
                <w:b w:val="0"/>
                <w:bCs/>
                <w:color w:val="auto"/>
                <w:sz w:val="21"/>
                <w:szCs w:val="21"/>
                <w:highlight w:val="none"/>
                <w:lang w:val="en-US" w:eastAsia="zh-CN"/>
              </w:rPr>
            </w:pPr>
            <w:r>
              <w:rPr>
                <w:rFonts w:hint="default" w:ascii="仿宋" w:hAnsi="仿宋" w:cs="仿宋"/>
                <w:b w:val="0"/>
                <w:bCs/>
                <w:color w:val="auto"/>
                <w:sz w:val="21"/>
                <w:szCs w:val="21"/>
                <w:highlight w:val="none"/>
                <w:lang w:val="en-US" w:eastAsia="zh-CN"/>
              </w:rPr>
              <w:t>紧急采购原料价格</w:t>
            </w:r>
          </w:p>
        </w:tc>
        <w:tc>
          <w:tcPr>
            <w:tcW w:w="2319" w:type="dxa"/>
            <w:vAlign w:val="center"/>
          </w:tcPr>
          <w:p>
            <w:pPr>
              <w:numPr>
                <w:ilvl w:val="0"/>
                <w:numId w:val="0"/>
              </w:numPr>
              <w:spacing w:line="360" w:lineRule="auto"/>
              <w:rPr>
                <w:rFonts w:hint="default" w:ascii="仿宋" w:hAnsi="仿宋" w:cs="仿宋"/>
                <w:b w:val="0"/>
                <w:bCs/>
                <w:color w:val="auto"/>
                <w:sz w:val="21"/>
                <w:szCs w:val="21"/>
                <w:highlight w:val="none"/>
                <w:lang w:val="en-US" w:eastAsia="zh-CN"/>
              </w:rPr>
            </w:pPr>
            <w:r>
              <w:rPr>
                <w:rFonts w:hint="default" w:ascii="仿宋" w:hAnsi="仿宋" w:cs="仿宋"/>
                <w:b w:val="0"/>
                <w:bCs/>
                <w:color w:val="auto"/>
                <w:sz w:val="21"/>
                <w:szCs w:val="21"/>
                <w:highlight w:val="none"/>
                <w:lang w:val="en-US" w:eastAsia="zh-CN"/>
              </w:rPr>
              <w:t>材料原价的2倍</w:t>
            </w:r>
          </w:p>
        </w:tc>
        <w:tc>
          <w:tcPr>
            <w:tcW w:w="1923" w:type="dxa"/>
            <w:vAlign w:val="center"/>
          </w:tcPr>
          <w:p>
            <w:pPr>
              <w:numPr>
                <w:ilvl w:val="0"/>
                <w:numId w:val="0"/>
              </w:numPr>
              <w:spacing w:line="360" w:lineRule="auto"/>
              <w:rPr>
                <w:rFonts w:hint="default" w:ascii="仿宋" w:hAnsi="仿宋" w:cs="仿宋"/>
                <w:b w:val="0"/>
                <w:bCs/>
                <w:color w:val="auto"/>
                <w:sz w:val="21"/>
                <w:szCs w:val="21"/>
                <w:highlight w:val="none"/>
                <w:lang w:val="en-US" w:eastAsia="zh-CN"/>
              </w:rPr>
            </w:pPr>
            <w:r>
              <w:rPr>
                <w:rFonts w:hint="default" w:ascii="仿宋" w:hAnsi="仿宋" w:cs="仿宋"/>
                <w:b w:val="0"/>
                <w:bCs/>
                <w:color w:val="auto"/>
                <w:sz w:val="21"/>
                <w:szCs w:val="21"/>
                <w:highlight w:val="none"/>
                <w:lang w:val="en-US" w:eastAsia="zh-CN"/>
              </w:rPr>
              <w:t>紧急采购产品价格</w:t>
            </w:r>
          </w:p>
        </w:tc>
        <w:tc>
          <w:tcPr>
            <w:tcW w:w="2063" w:type="dxa"/>
            <w:vAlign w:val="center"/>
          </w:tcPr>
          <w:p>
            <w:pPr>
              <w:numPr>
                <w:ilvl w:val="0"/>
                <w:numId w:val="0"/>
              </w:numPr>
              <w:spacing w:line="360" w:lineRule="auto"/>
              <w:rPr>
                <w:rFonts w:hint="default" w:ascii="仿宋" w:hAnsi="仿宋" w:cs="仿宋"/>
                <w:b w:val="0"/>
                <w:bCs/>
                <w:color w:val="auto"/>
                <w:sz w:val="21"/>
                <w:szCs w:val="21"/>
                <w:highlight w:val="none"/>
                <w:lang w:val="en-US" w:eastAsia="zh-CN"/>
              </w:rPr>
            </w:pPr>
            <w:r>
              <w:rPr>
                <w:rFonts w:hint="default" w:ascii="仿宋" w:hAnsi="仿宋" w:cs="仿宋"/>
                <w:b w:val="0"/>
                <w:bCs/>
                <w:color w:val="auto"/>
                <w:sz w:val="21"/>
                <w:szCs w:val="21"/>
                <w:highlight w:val="none"/>
                <w:lang w:val="en-US" w:eastAsia="zh-CN"/>
              </w:rPr>
              <w:t>产品直接成本的4倍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158" w:type="dxa"/>
            <w:vAlign w:val="center"/>
          </w:tcPr>
          <w:p>
            <w:pPr>
              <w:numPr>
                <w:ilvl w:val="0"/>
                <w:numId w:val="0"/>
              </w:numPr>
              <w:spacing w:line="360" w:lineRule="auto"/>
              <w:rPr>
                <w:rFonts w:hint="default" w:ascii="仿宋" w:hAnsi="仿宋" w:cs="仿宋"/>
                <w:b w:val="0"/>
                <w:bCs/>
                <w:color w:val="auto"/>
                <w:sz w:val="21"/>
                <w:szCs w:val="21"/>
                <w:highlight w:val="none"/>
                <w:lang w:val="en-US" w:eastAsia="zh-CN"/>
              </w:rPr>
            </w:pPr>
            <w:r>
              <w:rPr>
                <w:rFonts w:hint="default" w:ascii="仿宋" w:hAnsi="仿宋" w:cs="仿宋"/>
                <w:b w:val="0"/>
                <w:bCs/>
                <w:color w:val="auto"/>
                <w:sz w:val="21"/>
                <w:szCs w:val="21"/>
                <w:highlight w:val="none"/>
                <w:lang w:val="en-US" w:eastAsia="zh-CN"/>
              </w:rPr>
              <w:t>所得税率</w:t>
            </w:r>
          </w:p>
        </w:tc>
        <w:tc>
          <w:tcPr>
            <w:tcW w:w="2319" w:type="dxa"/>
            <w:vAlign w:val="center"/>
          </w:tcPr>
          <w:p>
            <w:pPr>
              <w:numPr>
                <w:ilvl w:val="0"/>
                <w:numId w:val="0"/>
              </w:numPr>
              <w:spacing w:line="360" w:lineRule="auto"/>
              <w:rPr>
                <w:rFonts w:hint="default" w:ascii="仿宋" w:hAnsi="仿宋" w:cs="仿宋"/>
                <w:b w:val="0"/>
                <w:bCs/>
                <w:color w:val="auto"/>
                <w:sz w:val="21"/>
                <w:szCs w:val="21"/>
                <w:highlight w:val="none"/>
                <w:lang w:val="en-US" w:eastAsia="zh-CN"/>
              </w:rPr>
            </w:pPr>
            <w:r>
              <w:rPr>
                <w:rFonts w:hint="default" w:ascii="仿宋" w:hAnsi="仿宋" w:cs="仿宋"/>
                <w:b w:val="0"/>
                <w:bCs/>
                <w:color w:val="auto"/>
                <w:sz w:val="21"/>
                <w:szCs w:val="21"/>
                <w:highlight w:val="none"/>
                <w:lang w:val="en-US" w:eastAsia="zh-CN"/>
              </w:rPr>
              <w:t>25%</w:t>
            </w:r>
          </w:p>
        </w:tc>
        <w:tc>
          <w:tcPr>
            <w:tcW w:w="1923" w:type="dxa"/>
            <w:vAlign w:val="center"/>
          </w:tcPr>
          <w:p>
            <w:pPr>
              <w:numPr>
                <w:ilvl w:val="0"/>
                <w:numId w:val="0"/>
              </w:numPr>
              <w:spacing w:line="360" w:lineRule="auto"/>
              <w:rPr>
                <w:rFonts w:hint="default" w:ascii="仿宋" w:hAnsi="仿宋" w:cs="仿宋"/>
                <w:b w:val="0"/>
                <w:bCs/>
                <w:color w:val="auto"/>
                <w:sz w:val="21"/>
                <w:szCs w:val="21"/>
                <w:highlight w:val="none"/>
                <w:lang w:val="en-US" w:eastAsia="zh-CN"/>
              </w:rPr>
            </w:pPr>
            <w:r>
              <w:rPr>
                <w:rFonts w:hint="default" w:ascii="仿宋" w:hAnsi="仿宋" w:cs="仿宋"/>
                <w:b w:val="0"/>
                <w:bCs/>
                <w:color w:val="auto"/>
                <w:sz w:val="21"/>
                <w:szCs w:val="21"/>
                <w:highlight w:val="none"/>
                <w:lang w:val="en-US" w:eastAsia="zh-CN"/>
              </w:rPr>
              <w:t>违约扣款百分比</w:t>
            </w:r>
          </w:p>
        </w:tc>
        <w:tc>
          <w:tcPr>
            <w:tcW w:w="2063" w:type="dxa"/>
            <w:vAlign w:val="center"/>
          </w:tcPr>
          <w:p>
            <w:pPr>
              <w:numPr>
                <w:ilvl w:val="0"/>
                <w:numId w:val="0"/>
              </w:numPr>
              <w:spacing w:line="360" w:lineRule="auto"/>
              <w:rPr>
                <w:rFonts w:hint="default" w:ascii="仿宋" w:hAnsi="仿宋" w:cs="仿宋"/>
                <w:b w:val="0"/>
                <w:bCs/>
                <w:color w:val="auto"/>
                <w:sz w:val="21"/>
                <w:szCs w:val="21"/>
                <w:highlight w:val="none"/>
                <w:lang w:val="en-US" w:eastAsia="zh-CN"/>
              </w:rPr>
            </w:pPr>
            <w:r>
              <w:rPr>
                <w:rFonts w:hint="default" w:ascii="仿宋" w:hAnsi="仿宋" w:cs="仿宋"/>
                <w:b w:val="0"/>
                <w:bCs/>
                <w:color w:val="auto"/>
                <w:sz w:val="21"/>
                <w:szCs w:val="21"/>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158" w:type="dxa"/>
            <w:vAlign w:val="center"/>
          </w:tcPr>
          <w:p>
            <w:pPr>
              <w:numPr>
                <w:ilvl w:val="0"/>
                <w:numId w:val="0"/>
              </w:numPr>
              <w:spacing w:line="360" w:lineRule="auto"/>
              <w:rPr>
                <w:rFonts w:hint="default" w:ascii="仿宋" w:hAnsi="仿宋" w:cs="仿宋"/>
                <w:b w:val="0"/>
                <w:bCs/>
                <w:color w:val="auto"/>
                <w:sz w:val="21"/>
                <w:szCs w:val="21"/>
                <w:highlight w:val="none"/>
                <w:lang w:val="en-US" w:eastAsia="zh-CN"/>
              </w:rPr>
            </w:pPr>
            <w:r>
              <w:rPr>
                <w:rFonts w:hint="default" w:ascii="仿宋" w:hAnsi="仿宋" w:cs="仿宋"/>
                <w:b w:val="0"/>
                <w:bCs/>
                <w:color w:val="auto"/>
                <w:sz w:val="21"/>
                <w:szCs w:val="21"/>
                <w:highlight w:val="none"/>
                <w:lang w:val="en-US" w:eastAsia="zh-CN"/>
              </w:rPr>
              <w:t>最小得单广告额</w:t>
            </w:r>
          </w:p>
        </w:tc>
        <w:tc>
          <w:tcPr>
            <w:tcW w:w="2319" w:type="dxa"/>
            <w:vAlign w:val="center"/>
          </w:tcPr>
          <w:p>
            <w:pPr>
              <w:numPr>
                <w:ilvl w:val="0"/>
                <w:numId w:val="0"/>
              </w:numPr>
              <w:spacing w:line="360" w:lineRule="auto"/>
              <w:rPr>
                <w:rFonts w:hint="default" w:ascii="仿宋" w:hAnsi="仿宋" w:cs="仿宋"/>
                <w:b w:val="0"/>
                <w:bCs/>
                <w:color w:val="auto"/>
                <w:sz w:val="21"/>
                <w:szCs w:val="21"/>
                <w:highlight w:val="none"/>
                <w:lang w:val="en-US" w:eastAsia="zh-CN"/>
              </w:rPr>
            </w:pPr>
            <w:r>
              <w:rPr>
                <w:rFonts w:hint="default" w:ascii="仿宋" w:hAnsi="仿宋" w:cs="仿宋"/>
                <w:b w:val="0"/>
                <w:bCs/>
                <w:color w:val="auto"/>
                <w:sz w:val="21"/>
                <w:szCs w:val="21"/>
                <w:highlight w:val="none"/>
                <w:lang w:val="en-US" w:eastAsia="zh-CN"/>
              </w:rPr>
              <w:t>1</w:t>
            </w:r>
            <w:bookmarkStart w:id="0" w:name="_Hlk51530480"/>
            <w:r>
              <w:rPr>
                <w:rFonts w:hint="default" w:ascii="仿宋" w:hAnsi="仿宋" w:cs="仿宋"/>
                <w:b w:val="0"/>
                <w:bCs/>
                <w:color w:val="auto"/>
                <w:sz w:val="21"/>
                <w:szCs w:val="21"/>
                <w:highlight w:val="none"/>
                <w:lang w:val="en-US" w:eastAsia="zh-CN"/>
              </w:rPr>
              <w:t>万元</w:t>
            </w:r>
            <w:bookmarkEnd w:id="0"/>
          </w:p>
        </w:tc>
        <w:tc>
          <w:tcPr>
            <w:tcW w:w="1923" w:type="dxa"/>
            <w:vAlign w:val="center"/>
          </w:tcPr>
          <w:p>
            <w:pPr>
              <w:numPr>
                <w:ilvl w:val="0"/>
                <w:numId w:val="0"/>
              </w:numPr>
              <w:spacing w:line="360" w:lineRule="auto"/>
              <w:rPr>
                <w:rFonts w:hint="default" w:ascii="仿宋" w:hAnsi="仿宋" w:cs="仿宋"/>
                <w:b w:val="0"/>
                <w:bCs/>
                <w:color w:val="auto"/>
                <w:sz w:val="21"/>
                <w:szCs w:val="21"/>
                <w:highlight w:val="none"/>
                <w:lang w:val="en-US" w:eastAsia="zh-CN"/>
              </w:rPr>
            </w:pPr>
            <w:r>
              <w:rPr>
                <w:rFonts w:hint="default" w:ascii="仿宋" w:hAnsi="仿宋" w:cs="仿宋"/>
                <w:b w:val="0"/>
                <w:bCs/>
                <w:color w:val="auto"/>
                <w:sz w:val="21"/>
                <w:szCs w:val="21"/>
                <w:highlight w:val="none"/>
                <w:lang w:val="en-US" w:eastAsia="zh-CN"/>
              </w:rPr>
              <w:t>信息费</w:t>
            </w:r>
          </w:p>
        </w:tc>
        <w:tc>
          <w:tcPr>
            <w:tcW w:w="2063" w:type="dxa"/>
            <w:vAlign w:val="center"/>
          </w:tcPr>
          <w:p>
            <w:pPr>
              <w:numPr>
                <w:ilvl w:val="0"/>
                <w:numId w:val="0"/>
              </w:numPr>
              <w:spacing w:line="360" w:lineRule="auto"/>
              <w:rPr>
                <w:rFonts w:hint="default" w:ascii="仿宋" w:hAnsi="仿宋" w:cs="仿宋"/>
                <w:b w:val="0"/>
                <w:bCs/>
                <w:color w:val="auto"/>
                <w:sz w:val="21"/>
                <w:szCs w:val="21"/>
                <w:highlight w:val="none"/>
                <w:lang w:val="en-US" w:eastAsia="zh-CN"/>
              </w:rPr>
            </w:pPr>
            <w:r>
              <w:rPr>
                <w:rFonts w:hint="default" w:ascii="仿宋" w:hAnsi="仿宋" w:cs="仿宋"/>
                <w:b w:val="0"/>
                <w:bCs/>
                <w:color w:val="auto"/>
                <w:sz w:val="21"/>
                <w:szCs w:val="21"/>
                <w:highlight w:val="none"/>
                <w:lang w:val="en-US" w:eastAsia="zh-CN"/>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158" w:type="dxa"/>
            <w:vAlign w:val="center"/>
          </w:tcPr>
          <w:p>
            <w:pPr>
              <w:numPr>
                <w:ilvl w:val="0"/>
                <w:numId w:val="0"/>
              </w:numPr>
              <w:spacing w:line="360" w:lineRule="auto"/>
              <w:rPr>
                <w:rFonts w:hint="default" w:ascii="仿宋" w:hAnsi="仿宋" w:cs="仿宋"/>
                <w:b w:val="0"/>
                <w:bCs/>
                <w:color w:val="auto"/>
                <w:sz w:val="21"/>
                <w:szCs w:val="21"/>
                <w:highlight w:val="none"/>
                <w:lang w:val="en-US" w:eastAsia="zh-CN"/>
              </w:rPr>
            </w:pPr>
            <w:r>
              <w:rPr>
                <w:rFonts w:hint="default" w:ascii="仿宋" w:hAnsi="仿宋" w:cs="仿宋"/>
                <w:b w:val="0"/>
                <w:bCs/>
                <w:color w:val="auto"/>
                <w:sz w:val="21"/>
                <w:szCs w:val="21"/>
                <w:highlight w:val="none"/>
                <w:lang w:val="en-US" w:eastAsia="zh-CN"/>
              </w:rPr>
              <w:t>订货会选单时间</w:t>
            </w:r>
          </w:p>
        </w:tc>
        <w:tc>
          <w:tcPr>
            <w:tcW w:w="2319" w:type="dxa"/>
            <w:vAlign w:val="center"/>
          </w:tcPr>
          <w:p>
            <w:pPr>
              <w:numPr>
                <w:ilvl w:val="0"/>
                <w:numId w:val="0"/>
              </w:numPr>
              <w:spacing w:line="360" w:lineRule="auto"/>
              <w:rPr>
                <w:rFonts w:hint="default" w:ascii="仿宋" w:hAnsi="仿宋" w:cs="仿宋"/>
                <w:b w:val="0"/>
                <w:bCs/>
                <w:color w:val="auto"/>
                <w:sz w:val="21"/>
                <w:szCs w:val="21"/>
                <w:highlight w:val="none"/>
                <w:lang w:val="en-US" w:eastAsia="zh-CN"/>
              </w:rPr>
            </w:pPr>
            <w:r>
              <w:rPr>
                <w:rFonts w:hint="default" w:ascii="仿宋" w:hAnsi="仿宋" w:cs="仿宋"/>
                <w:b w:val="0"/>
                <w:bCs/>
                <w:color w:val="auto"/>
                <w:sz w:val="21"/>
                <w:szCs w:val="21"/>
                <w:highlight w:val="none"/>
                <w:lang w:val="en-US" w:eastAsia="zh-CN"/>
              </w:rPr>
              <w:t>40秒</w:t>
            </w:r>
          </w:p>
        </w:tc>
        <w:tc>
          <w:tcPr>
            <w:tcW w:w="1923" w:type="dxa"/>
            <w:vAlign w:val="center"/>
          </w:tcPr>
          <w:p>
            <w:pPr>
              <w:numPr>
                <w:ilvl w:val="0"/>
                <w:numId w:val="0"/>
              </w:numPr>
              <w:spacing w:line="360" w:lineRule="auto"/>
              <w:rPr>
                <w:rFonts w:hint="default" w:ascii="仿宋" w:hAnsi="仿宋" w:cs="仿宋"/>
                <w:b w:val="0"/>
                <w:bCs/>
                <w:color w:val="auto"/>
                <w:sz w:val="21"/>
                <w:szCs w:val="21"/>
                <w:highlight w:val="none"/>
                <w:lang w:val="en-US" w:eastAsia="zh-CN"/>
              </w:rPr>
            </w:pPr>
            <w:r>
              <w:rPr>
                <w:rFonts w:hint="default" w:ascii="仿宋" w:hAnsi="仿宋" w:cs="仿宋"/>
                <w:b w:val="0"/>
                <w:bCs/>
                <w:color w:val="auto"/>
                <w:sz w:val="21"/>
                <w:szCs w:val="21"/>
                <w:highlight w:val="none"/>
                <w:lang w:val="en-US" w:eastAsia="zh-CN"/>
              </w:rPr>
              <w:t>订单首选补时</w:t>
            </w:r>
          </w:p>
        </w:tc>
        <w:tc>
          <w:tcPr>
            <w:tcW w:w="2063" w:type="dxa"/>
            <w:vAlign w:val="center"/>
          </w:tcPr>
          <w:p>
            <w:pPr>
              <w:numPr>
                <w:ilvl w:val="0"/>
                <w:numId w:val="0"/>
              </w:numPr>
              <w:spacing w:line="360" w:lineRule="auto"/>
              <w:rPr>
                <w:rFonts w:hint="default" w:ascii="仿宋" w:hAnsi="仿宋" w:cs="仿宋"/>
                <w:b w:val="0"/>
                <w:bCs/>
                <w:color w:val="auto"/>
                <w:sz w:val="21"/>
                <w:szCs w:val="21"/>
                <w:highlight w:val="none"/>
                <w:lang w:val="en-US" w:eastAsia="zh-CN"/>
              </w:rPr>
            </w:pPr>
            <w:r>
              <w:rPr>
                <w:rFonts w:hint="default" w:ascii="仿宋" w:hAnsi="仿宋" w:cs="仿宋"/>
                <w:b w:val="0"/>
                <w:bCs/>
                <w:color w:val="auto"/>
                <w:sz w:val="21"/>
                <w:szCs w:val="21"/>
                <w:highlight w:val="none"/>
                <w:lang w:val="en-US" w:eastAsia="zh-CN"/>
              </w:rPr>
              <w:t>15秒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158" w:type="dxa"/>
            <w:vAlign w:val="center"/>
          </w:tcPr>
          <w:p>
            <w:pPr>
              <w:numPr>
                <w:ilvl w:val="0"/>
                <w:numId w:val="0"/>
              </w:numPr>
              <w:spacing w:line="360" w:lineRule="auto"/>
              <w:rPr>
                <w:rFonts w:hint="default" w:ascii="仿宋" w:hAnsi="仿宋" w:cs="仿宋"/>
                <w:b w:val="0"/>
                <w:bCs/>
                <w:color w:val="auto"/>
                <w:sz w:val="21"/>
                <w:szCs w:val="21"/>
                <w:highlight w:val="none"/>
                <w:lang w:val="en-US" w:eastAsia="zh-CN"/>
              </w:rPr>
            </w:pPr>
            <w:r>
              <w:rPr>
                <w:rFonts w:hint="default" w:ascii="仿宋" w:hAnsi="仿宋" w:cs="仿宋"/>
                <w:b w:val="0"/>
                <w:bCs/>
                <w:color w:val="auto"/>
                <w:sz w:val="21"/>
                <w:szCs w:val="21"/>
                <w:highlight w:val="none"/>
                <w:lang w:val="en-US" w:eastAsia="zh-CN"/>
              </w:rPr>
              <w:t>订单会市场同开数量</w:t>
            </w:r>
          </w:p>
        </w:tc>
        <w:tc>
          <w:tcPr>
            <w:tcW w:w="2319" w:type="dxa"/>
            <w:vAlign w:val="center"/>
          </w:tcPr>
          <w:p>
            <w:pPr>
              <w:numPr>
                <w:ilvl w:val="0"/>
                <w:numId w:val="0"/>
              </w:numPr>
              <w:spacing w:line="360" w:lineRule="auto"/>
              <w:rPr>
                <w:rFonts w:hint="default" w:ascii="仿宋" w:hAnsi="仿宋" w:cs="仿宋"/>
                <w:b w:val="0"/>
                <w:bCs/>
                <w:color w:val="auto"/>
                <w:sz w:val="21"/>
                <w:szCs w:val="21"/>
                <w:highlight w:val="none"/>
                <w:lang w:val="en-US" w:eastAsia="zh-CN"/>
              </w:rPr>
            </w:pPr>
            <w:r>
              <w:rPr>
                <w:rFonts w:hint="default" w:ascii="仿宋" w:hAnsi="仿宋" w:cs="仿宋"/>
                <w:b w:val="0"/>
                <w:bCs/>
                <w:color w:val="auto"/>
                <w:sz w:val="21"/>
                <w:szCs w:val="21"/>
                <w:highlight w:val="none"/>
                <w:lang w:val="en-US" w:eastAsia="zh-CN"/>
              </w:rPr>
              <w:t>2个</w:t>
            </w:r>
          </w:p>
        </w:tc>
        <w:tc>
          <w:tcPr>
            <w:tcW w:w="1923" w:type="dxa"/>
            <w:vAlign w:val="center"/>
          </w:tcPr>
          <w:p>
            <w:pPr>
              <w:numPr>
                <w:ilvl w:val="0"/>
                <w:numId w:val="0"/>
              </w:numPr>
              <w:spacing w:line="360" w:lineRule="auto"/>
              <w:rPr>
                <w:rFonts w:hint="default" w:ascii="仿宋" w:hAnsi="仿宋" w:cs="仿宋"/>
                <w:b w:val="0"/>
                <w:bCs/>
                <w:color w:val="auto"/>
                <w:sz w:val="21"/>
                <w:szCs w:val="21"/>
                <w:highlight w:val="none"/>
                <w:lang w:val="en-US" w:eastAsia="zh-CN"/>
              </w:rPr>
            </w:pPr>
            <w:r>
              <w:rPr>
                <w:rFonts w:hint="default" w:ascii="仿宋" w:hAnsi="仿宋" w:cs="仿宋"/>
                <w:b w:val="0"/>
                <w:bCs/>
                <w:color w:val="auto"/>
                <w:sz w:val="21"/>
                <w:szCs w:val="21"/>
                <w:highlight w:val="none"/>
                <w:lang w:val="en-US" w:eastAsia="zh-CN"/>
              </w:rPr>
              <w:t>厂房数量</w:t>
            </w:r>
          </w:p>
        </w:tc>
        <w:tc>
          <w:tcPr>
            <w:tcW w:w="2063" w:type="dxa"/>
            <w:vAlign w:val="center"/>
          </w:tcPr>
          <w:p>
            <w:pPr>
              <w:numPr>
                <w:ilvl w:val="0"/>
                <w:numId w:val="0"/>
              </w:numPr>
              <w:spacing w:line="360" w:lineRule="auto"/>
              <w:rPr>
                <w:rFonts w:hint="default" w:ascii="仿宋" w:hAnsi="仿宋" w:cs="仿宋"/>
                <w:b w:val="0"/>
                <w:bCs/>
                <w:color w:val="auto"/>
                <w:sz w:val="21"/>
                <w:szCs w:val="21"/>
                <w:highlight w:val="none"/>
                <w:lang w:val="en-US" w:eastAsia="zh-CN"/>
              </w:rPr>
            </w:pPr>
            <w:r>
              <w:rPr>
                <w:rFonts w:hint="default" w:ascii="仿宋" w:hAnsi="仿宋" w:cs="仿宋"/>
                <w:b w:val="0"/>
                <w:bCs/>
                <w:color w:val="auto"/>
                <w:sz w:val="21"/>
                <w:szCs w:val="21"/>
                <w:highlight w:val="none"/>
                <w:lang w:val="en-US" w:eastAsia="zh-CN"/>
              </w:rPr>
              <w:t>4个</w:t>
            </w:r>
          </w:p>
        </w:tc>
      </w:tr>
    </w:tbl>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11.取整参数（均精确或舍到个位整数）</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违约金（分别计算）扣除——四舍五入。</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库存拍卖所得现金——向下取整。</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贴现费用——向上取整。</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扣税——四舍五入。</w:t>
      </w:r>
    </w:p>
    <w:p>
      <w:pPr>
        <w:numPr>
          <w:ilvl w:val="0"/>
          <w:numId w:val="0"/>
        </w:numPr>
        <w:spacing w:line="360" w:lineRule="auto"/>
        <w:ind w:firstLine="48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长短贷利息——四舍五入。</w:t>
      </w:r>
    </w:p>
    <w:p>
      <w:pPr>
        <w:numPr>
          <w:ilvl w:val="0"/>
          <w:numId w:val="0"/>
        </w:numPr>
        <w:spacing w:line="360" w:lineRule="auto"/>
        <w:ind w:firstLine="480"/>
        <w:rPr>
          <w:rFonts w:hint="default" w:ascii="仿宋" w:hAnsi="仿宋" w:eastAsia="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注：本赛项规程中所有的规定，在出题时不可改变；样题中的所有规定（市场参数）为可变参数，出题时可以改变（变化）。如本赛项规程与样题中规定冲突，以赛项规程中的规定为准，赛项规程与样题没有规定的参数，皆是可变参数，比如详细订单等。</w:t>
      </w: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157" w:afterLines="50" w:line="240" w:lineRule="auto"/>
        <w:ind w:left="0" w:leftChars="0" w:right="0" w:rightChars="0" w:firstLine="482" w:firstLineChars="200"/>
        <w:jc w:val="both"/>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竞赛规则</w:t>
      </w:r>
    </w:p>
    <w:p>
      <w:pPr>
        <w:numPr>
          <w:ilvl w:val="0"/>
          <w:numId w:val="0"/>
        </w:numPr>
        <w:spacing w:line="360" w:lineRule="auto"/>
        <w:ind w:leftChars="200"/>
        <w:rPr>
          <w:rFonts w:hint="eastAsia" w:ascii="仿宋" w:hAnsi="仿宋" w:cs="仿宋"/>
          <w:b w:val="0"/>
          <w:bCs/>
          <w:color w:val="auto"/>
          <w:sz w:val="24"/>
          <w:szCs w:val="24"/>
          <w:highlight w:val="none"/>
          <w:lang w:eastAsia="zh-CN"/>
        </w:rPr>
      </w:pPr>
      <w:r>
        <w:rPr>
          <w:rFonts w:hint="eastAsia" w:ascii="仿宋" w:hAnsi="仿宋" w:cs="仿宋"/>
          <w:b w:val="0"/>
          <w:bCs/>
          <w:color w:val="auto"/>
          <w:sz w:val="24"/>
          <w:szCs w:val="24"/>
          <w:highlight w:val="none"/>
          <w:lang w:eastAsia="zh-CN"/>
        </w:rPr>
        <w:t>（一）选手报名</w:t>
      </w:r>
    </w:p>
    <w:p>
      <w:pPr>
        <w:numPr>
          <w:ilvl w:val="0"/>
          <w:numId w:val="0"/>
        </w:numPr>
        <w:spacing w:line="360" w:lineRule="auto"/>
        <w:ind w:firstLine="480" w:firstLineChars="20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1</w:t>
      </w:r>
      <w:r>
        <w:rPr>
          <w:rFonts w:hint="eastAsia" w:ascii="仿宋" w:hAnsi="仿宋" w:cs="仿宋"/>
          <w:b w:val="0"/>
          <w:bCs/>
          <w:color w:val="auto"/>
          <w:sz w:val="24"/>
          <w:szCs w:val="24"/>
          <w:highlight w:val="none"/>
          <w:lang w:val="en-US" w:eastAsia="zh-CN"/>
        </w:rPr>
        <w:t>.学生</w:t>
      </w:r>
      <w:r>
        <w:rPr>
          <w:rFonts w:hint="default" w:ascii="仿宋" w:hAnsi="仿宋" w:cs="仿宋"/>
          <w:b w:val="0"/>
          <w:bCs/>
          <w:color w:val="auto"/>
          <w:sz w:val="24"/>
          <w:szCs w:val="24"/>
          <w:highlight w:val="none"/>
          <w:lang w:val="en-US" w:eastAsia="zh-CN"/>
        </w:rPr>
        <w:t>组参赛对象为中等职业学校（含技工学校）在校生及五年制高职一至三年级学生；教师组参赛对象为中等职业学校在编教师或已连续聘用的在聘教师（即2020年9月以前在聘教师）。获得过省赛、国赛学生组一等奖的学生选手不得参加同一</w:t>
      </w:r>
      <w:r>
        <w:rPr>
          <w:rFonts w:hint="eastAsia" w:ascii="仿宋" w:hAnsi="仿宋" w:cs="仿宋"/>
          <w:b w:val="0"/>
          <w:bCs/>
          <w:color w:val="auto"/>
          <w:sz w:val="24"/>
          <w:szCs w:val="24"/>
          <w:highlight w:val="none"/>
          <w:lang w:val="en-US" w:eastAsia="zh-CN"/>
        </w:rPr>
        <w:t>赛</w:t>
      </w:r>
      <w:r>
        <w:rPr>
          <w:rFonts w:hint="default" w:ascii="仿宋" w:hAnsi="仿宋" w:cs="仿宋"/>
          <w:b w:val="0"/>
          <w:bCs/>
          <w:color w:val="auto"/>
          <w:sz w:val="24"/>
          <w:szCs w:val="24"/>
          <w:highlight w:val="none"/>
          <w:lang w:val="en-US" w:eastAsia="zh-CN"/>
        </w:rPr>
        <w:t>项2023年度竞赛。获2021年、2022年教师组一等奖的教师不得参加2023年同一</w:t>
      </w:r>
      <w:r>
        <w:rPr>
          <w:rFonts w:hint="eastAsia" w:ascii="仿宋" w:hAnsi="仿宋" w:cs="仿宋"/>
          <w:b w:val="0"/>
          <w:bCs/>
          <w:color w:val="auto"/>
          <w:sz w:val="24"/>
          <w:szCs w:val="24"/>
          <w:highlight w:val="none"/>
          <w:lang w:val="en-US" w:eastAsia="zh-CN"/>
        </w:rPr>
        <w:t>赛</w:t>
      </w:r>
      <w:r>
        <w:rPr>
          <w:rFonts w:hint="default" w:ascii="仿宋" w:hAnsi="仿宋" w:cs="仿宋"/>
          <w:b w:val="0"/>
          <w:bCs/>
          <w:color w:val="auto"/>
          <w:sz w:val="24"/>
          <w:szCs w:val="24"/>
          <w:highlight w:val="none"/>
          <w:lang w:val="en-US" w:eastAsia="zh-CN"/>
        </w:rPr>
        <w:t>项竞赛。</w:t>
      </w:r>
    </w:p>
    <w:p>
      <w:pPr>
        <w:numPr>
          <w:ilvl w:val="0"/>
          <w:numId w:val="0"/>
        </w:numPr>
        <w:spacing w:line="360" w:lineRule="auto"/>
        <w:ind w:firstLine="480" w:firstLineChars="200"/>
        <w:rPr>
          <w:rFonts w:hint="eastAsia" w:ascii="仿宋" w:hAnsi="仿宋" w:cs="仿宋"/>
          <w:b w:val="0"/>
          <w:bCs/>
          <w:color w:val="auto"/>
          <w:sz w:val="24"/>
          <w:szCs w:val="24"/>
          <w:highlight w:val="none"/>
          <w:lang w:val="en-US" w:eastAsia="zh-CN"/>
        </w:rPr>
      </w:pPr>
      <w:r>
        <w:rPr>
          <w:rFonts w:hint="eastAsia" w:ascii="仿宋" w:hAnsi="仿宋" w:cs="仿宋"/>
          <w:b w:val="0"/>
          <w:bCs/>
          <w:color w:val="auto"/>
          <w:sz w:val="24"/>
          <w:szCs w:val="24"/>
          <w:highlight w:val="none"/>
          <w:lang w:val="en-US" w:eastAsia="zh-CN"/>
        </w:rPr>
        <w:t>2.</w:t>
      </w:r>
      <w:r>
        <w:rPr>
          <w:rFonts w:hint="default" w:ascii="仿宋" w:hAnsi="仿宋" w:cs="仿宋"/>
          <w:b w:val="0"/>
          <w:bCs/>
          <w:color w:val="auto"/>
          <w:sz w:val="24"/>
          <w:szCs w:val="24"/>
          <w:highlight w:val="none"/>
          <w:lang w:val="en-US" w:eastAsia="zh-CN"/>
        </w:rPr>
        <w:t>团体赛不得跨校组队，同一学校相同项目报名参赛队</w:t>
      </w:r>
      <w:r>
        <w:rPr>
          <w:rFonts w:hint="eastAsia" w:ascii="仿宋" w:hAnsi="仿宋" w:cs="仿宋"/>
          <w:b w:val="0"/>
          <w:bCs/>
          <w:color w:val="auto"/>
          <w:sz w:val="24"/>
          <w:szCs w:val="24"/>
          <w:highlight w:val="none"/>
          <w:lang w:val="en-US" w:eastAsia="zh-CN"/>
        </w:rPr>
        <w:t>原则上</w:t>
      </w:r>
      <w:r>
        <w:rPr>
          <w:rFonts w:hint="default" w:ascii="仿宋" w:hAnsi="仿宋" w:cs="仿宋"/>
          <w:b w:val="0"/>
          <w:bCs/>
          <w:color w:val="auto"/>
          <w:sz w:val="24"/>
          <w:szCs w:val="24"/>
          <w:highlight w:val="none"/>
          <w:lang w:val="en-US" w:eastAsia="zh-CN"/>
        </w:rPr>
        <w:t>不超过1支；个人赛同一学校相同项目报名人数原则上不超过2人</w:t>
      </w:r>
      <w:r>
        <w:rPr>
          <w:rFonts w:hint="eastAsia" w:ascii="仿宋" w:hAnsi="仿宋" w:cs="仿宋"/>
          <w:b w:val="0"/>
          <w:bCs/>
          <w:color w:val="auto"/>
          <w:sz w:val="24"/>
          <w:szCs w:val="24"/>
          <w:highlight w:val="none"/>
          <w:lang w:val="en-US" w:eastAsia="zh-CN"/>
        </w:rPr>
        <w:t>。</w:t>
      </w:r>
    </w:p>
    <w:p>
      <w:pPr>
        <w:numPr>
          <w:ilvl w:val="0"/>
          <w:numId w:val="0"/>
        </w:numPr>
        <w:spacing w:line="360" w:lineRule="auto"/>
        <w:ind w:firstLine="480" w:firstLineChars="200"/>
        <w:rPr>
          <w:rFonts w:hint="eastAsia" w:ascii="仿宋" w:hAnsi="仿宋" w:cs="仿宋"/>
          <w:b w:val="0"/>
          <w:bCs/>
          <w:color w:val="auto"/>
          <w:sz w:val="24"/>
          <w:szCs w:val="24"/>
          <w:highlight w:val="none"/>
          <w:lang w:val="en-US" w:eastAsia="zh-CN"/>
        </w:rPr>
      </w:pPr>
      <w:r>
        <w:rPr>
          <w:rFonts w:hint="eastAsia" w:ascii="仿宋" w:hAnsi="仿宋" w:cs="仿宋"/>
          <w:b w:val="0"/>
          <w:bCs/>
          <w:color w:val="auto"/>
          <w:sz w:val="24"/>
          <w:szCs w:val="24"/>
          <w:highlight w:val="none"/>
          <w:lang w:val="en-US" w:eastAsia="zh-CN"/>
        </w:rPr>
        <w:t>3.各职业院校按照大赛组委会规定的报名要求，通过“江苏省职业院校技能大赛网络报名系统”报名参赛。</w:t>
      </w:r>
    </w:p>
    <w:p>
      <w:pPr>
        <w:numPr>
          <w:ilvl w:val="0"/>
          <w:numId w:val="0"/>
        </w:numPr>
        <w:spacing w:line="360" w:lineRule="auto"/>
        <w:ind w:firstLine="480" w:firstLineChars="20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4.参赛选手和指导教师报名，获得确认后不得随意更换。比赛前参赛选手和指导教师因故无法参赛，须由学校在相应赛项开赛前10个工作日出具书面说明，并按参赛选手资格补充人员并接受审核，经省大赛组委会办公室同意后予以更换。</w:t>
      </w:r>
    </w:p>
    <w:p>
      <w:pPr>
        <w:numPr>
          <w:ilvl w:val="0"/>
          <w:numId w:val="0"/>
        </w:numPr>
        <w:spacing w:line="360" w:lineRule="auto"/>
        <w:ind w:leftChars="200"/>
        <w:rPr>
          <w:rFonts w:hint="default" w:ascii="仿宋" w:hAnsi="仿宋" w:cs="仿宋"/>
          <w:b w:val="0"/>
          <w:bCs/>
          <w:color w:val="auto"/>
          <w:sz w:val="24"/>
          <w:szCs w:val="24"/>
          <w:highlight w:val="none"/>
          <w:lang w:val="en-US" w:eastAsia="zh-CN"/>
        </w:rPr>
      </w:pPr>
      <w:r>
        <w:rPr>
          <w:rFonts w:hint="eastAsia" w:ascii="仿宋" w:hAnsi="仿宋" w:cs="仿宋"/>
          <w:b w:val="0"/>
          <w:bCs/>
          <w:color w:val="auto"/>
          <w:sz w:val="24"/>
          <w:szCs w:val="24"/>
          <w:highlight w:val="none"/>
          <w:lang w:val="en-US" w:eastAsia="zh-CN"/>
        </w:rPr>
        <w:t>5</w:t>
      </w:r>
      <w:r>
        <w:rPr>
          <w:rFonts w:hint="default" w:ascii="仿宋" w:hAnsi="仿宋" w:cs="仿宋"/>
          <w:b w:val="0"/>
          <w:bCs/>
          <w:color w:val="auto"/>
          <w:sz w:val="24"/>
          <w:szCs w:val="24"/>
          <w:highlight w:val="none"/>
          <w:lang w:val="en-US" w:eastAsia="zh-CN"/>
        </w:rPr>
        <w:t>.各设区教育行政部门负责本地参赛</w:t>
      </w:r>
      <w:r>
        <w:rPr>
          <w:rFonts w:hint="eastAsia" w:ascii="仿宋" w:hAnsi="仿宋" w:cs="仿宋"/>
          <w:b w:val="0"/>
          <w:bCs/>
          <w:color w:val="auto"/>
          <w:sz w:val="24"/>
          <w:szCs w:val="24"/>
          <w:highlight w:val="none"/>
          <w:lang w:val="en-US" w:eastAsia="zh-CN"/>
        </w:rPr>
        <w:t>师</w:t>
      </w:r>
      <w:r>
        <w:rPr>
          <w:rFonts w:hint="default" w:ascii="仿宋" w:hAnsi="仿宋" w:cs="仿宋"/>
          <w:b w:val="0"/>
          <w:bCs/>
          <w:color w:val="auto"/>
          <w:sz w:val="24"/>
          <w:szCs w:val="24"/>
          <w:highlight w:val="none"/>
          <w:lang w:val="en-US" w:eastAsia="zh-CN"/>
        </w:rPr>
        <w:t>生的资格审查工作。</w:t>
      </w:r>
    </w:p>
    <w:p>
      <w:pPr>
        <w:numPr>
          <w:ilvl w:val="0"/>
          <w:numId w:val="0"/>
        </w:numPr>
        <w:spacing w:line="360" w:lineRule="auto"/>
        <w:ind w:leftChars="200"/>
        <w:rPr>
          <w:rFonts w:hint="eastAsia" w:ascii="仿宋" w:hAnsi="仿宋" w:cs="仿宋"/>
          <w:b w:val="0"/>
          <w:bCs/>
          <w:color w:val="auto"/>
          <w:sz w:val="24"/>
          <w:szCs w:val="24"/>
          <w:highlight w:val="none"/>
          <w:lang w:eastAsia="zh-CN"/>
        </w:rPr>
      </w:pPr>
      <w:r>
        <w:rPr>
          <w:rFonts w:hint="eastAsia" w:ascii="仿宋" w:hAnsi="仿宋" w:cs="仿宋"/>
          <w:b w:val="0"/>
          <w:bCs/>
          <w:color w:val="auto"/>
          <w:sz w:val="24"/>
          <w:szCs w:val="24"/>
          <w:highlight w:val="none"/>
          <w:lang w:eastAsia="zh-CN"/>
        </w:rPr>
        <w:t>（二）熟悉场地</w:t>
      </w:r>
    </w:p>
    <w:p>
      <w:pPr>
        <w:numPr>
          <w:ilvl w:val="0"/>
          <w:numId w:val="0"/>
        </w:numPr>
        <w:spacing w:line="360" w:lineRule="auto"/>
        <w:ind w:firstLine="480" w:firstLineChars="200"/>
        <w:rPr>
          <w:rFonts w:hint="default" w:ascii="仿宋" w:hAnsi="仿宋" w:cs="仿宋"/>
          <w:b w:val="0"/>
          <w:bCs/>
          <w:color w:val="auto"/>
          <w:sz w:val="24"/>
          <w:szCs w:val="24"/>
          <w:highlight w:val="none"/>
          <w:lang w:val="en-US" w:eastAsia="zh-CN"/>
        </w:rPr>
      </w:pPr>
      <w:r>
        <w:rPr>
          <w:rFonts w:hint="default" w:ascii="仿宋" w:hAnsi="仿宋" w:cs="仿宋"/>
          <w:b w:val="0"/>
          <w:bCs/>
          <w:color w:val="auto"/>
          <w:sz w:val="24"/>
          <w:szCs w:val="24"/>
          <w:highlight w:val="none"/>
          <w:lang w:val="en-US" w:eastAsia="zh-CN"/>
        </w:rPr>
        <w:t>比赛前一天下午安排参赛队熟悉比赛场地，召开领队会议，宣布竞赛纪律和有关事宜。</w:t>
      </w:r>
    </w:p>
    <w:p>
      <w:pPr>
        <w:numPr>
          <w:ilvl w:val="0"/>
          <w:numId w:val="0"/>
        </w:numPr>
        <w:spacing w:line="360" w:lineRule="auto"/>
        <w:ind w:firstLine="480" w:firstLineChars="200"/>
        <w:rPr>
          <w:rFonts w:hint="eastAsia" w:ascii="仿宋" w:hAnsi="仿宋" w:cs="仿宋"/>
          <w:b w:val="0"/>
          <w:bCs/>
          <w:color w:val="auto"/>
          <w:sz w:val="24"/>
          <w:szCs w:val="24"/>
          <w:highlight w:val="none"/>
          <w:lang w:eastAsia="zh-CN"/>
        </w:rPr>
      </w:pPr>
      <w:r>
        <w:rPr>
          <w:rFonts w:hint="eastAsia" w:ascii="仿宋" w:hAnsi="仿宋" w:cs="仿宋"/>
          <w:b w:val="0"/>
          <w:bCs/>
          <w:color w:val="auto"/>
          <w:sz w:val="24"/>
          <w:szCs w:val="24"/>
          <w:highlight w:val="none"/>
          <w:lang w:eastAsia="zh-CN"/>
        </w:rPr>
        <w:t>（三）赛场规范</w:t>
      </w:r>
    </w:p>
    <w:p>
      <w:pPr>
        <w:numPr>
          <w:ilvl w:val="0"/>
          <w:numId w:val="0"/>
        </w:numPr>
        <w:ind w:firstLine="480" w:firstLineChars="200"/>
        <w:rPr>
          <w:rFonts w:hint="eastAsia" w:ascii="仿宋" w:hAnsi="仿宋" w:cs="仿宋"/>
          <w:b w:val="0"/>
          <w:bCs/>
          <w:color w:val="auto"/>
          <w:sz w:val="24"/>
          <w:szCs w:val="24"/>
          <w:highlight w:val="none"/>
          <w:lang w:val="en-US" w:eastAsia="zh-CN"/>
        </w:rPr>
      </w:pPr>
      <w:r>
        <w:rPr>
          <w:rFonts w:hint="eastAsia" w:ascii="仿宋" w:hAnsi="仿宋" w:cs="仿宋"/>
          <w:b w:val="0"/>
          <w:bCs/>
          <w:color w:val="auto"/>
          <w:sz w:val="24"/>
          <w:szCs w:val="24"/>
          <w:highlight w:val="none"/>
          <w:lang w:val="en-US" w:eastAsia="zh-CN"/>
        </w:rPr>
        <w:t>1.抽签仪式：比赛日前一天下午16:30-17:30举行抽签仪式，由各参赛队伍的领队或指导教师参加，通过抽签确定各参赛队伍的比赛赛区及抽签的顺序号，比赛当天抽签决定赛场座次。</w:t>
      </w:r>
    </w:p>
    <w:p>
      <w:pPr>
        <w:numPr>
          <w:ilvl w:val="0"/>
          <w:numId w:val="0"/>
        </w:numPr>
        <w:ind w:firstLine="480" w:firstLineChars="200"/>
        <w:rPr>
          <w:rFonts w:hint="eastAsia" w:ascii="仿宋" w:hAnsi="仿宋" w:cs="仿宋"/>
          <w:b w:val="0"/>
          <w:bCs/>
          <w:color w:val="auto"/>
          <w:sz w:val="24"/>
          <w:szCs w:val="24"/>
          <w:highlight w:val="none"/>
          <w:lang w:val="en-US" w:eastAsia="zh-CN"/>
        </w:rPr>
      </w:pPr>
      <w:r>
        <w:rPr>
          <w:rFonts w:hint="eastAsia" w:ascii="仿宋" w:hAnsi="仿宋" w:cs="仿宋"/>
          <w:b w:val="0"/>
          <w:bCs/>
          <w:color w:val="auto"/>
          <w:sz w:val="24"/>
          <w:szCs w:val="24"/>
          <w:highlight w:val="none"/>
          <w:lang w:val="en-US" w:eastAsia="zh-CN"/>
        </w:rPr>
        <w:t>2.观摩场地：比赛日前一天</w:t>
      </w:r>
      <w:bookmarkStart w:id="1" w:name="_Hlk51269152"/>
      <w:r>
        <w:rPr>
          <w:rFonts w:hint="eastAsia" w:ascii="仿宋" w:hAnsi="仿宋" w:cs="仿宋"/>
          <w:b w:val="0"/>
          <w:bCs/>
          <w:color w:val="auto"/>
          <w:sz w:val="24"/>
          <w:szCs w:val="24"/>
          <w:highlight w:val="none"/>
          <w:lang w:val="en-US" w:eastAsia="zh-CN"/>
        </w:rPr>
        <w:t>下午</w:t>
      </w:r>
      <w:bookmarkEnd w:id="1"/>
      <w:r>
        <w:rPr>
          <w:rFonts w:hint="eastAsia" w:ascii="仿宋" w:hAnsi="仿宋" w:cs="仿宋"/>
          <w:b w:val="0"/>
          <w:bCs/>
          <w:color w:val="auto"/>
          <w:sz w:val="24"/>
          <w:szCs w:val="24"/>
          <w:highlight w:val="none"/>
          <w:lang w:val="en-US" w:eastAsia="zh-CN"/>
        </w:rPr>
        <w:t>15:30-16:30比赛场地外围参观，不可进场。</w:t>
      </w:r>
    </w:p>
    <w:p>
      <w:pPr>
        <w:numPr>
          <w:ilvl w:val="0"/>
          <w:numId w:val="0"/>
        </w:numPr>
        <w:ind w:firstLine="480" w:firstLineChars="200"/>
        <w:rPr>
          <w:rFonts w:hint="eastAsia" w:ascii="仿宋" w:hAnsi="仿宋" w:cs="仿宋"/>
          <w:b w:val="0"/>
          <w:bCs/>
          <w:color w:val="auto"/>
          <w:sz w:val="24"/>
          <w:szCs w:val="24"/>
          <w:highlight w:val="none"/>
          <w:lang w:val="en-US" w:eastAsia="zh-CN"/>
        </w:rPr>
      </w:pPr>
      <w:bookmarkStart w:id="2" w:name="OLE_LINK7"/>
      <w:bookmarkStart w:id="3" w:name="OLE_LINK6"/>
      <w:r>
        <w:rPr>
          <w:rFonts w:hint="eastAsia" w:ascii="仿宋" w:hAnsi="仿宋" w:cs="仿宋"/>
          <w:b w:val="0"/>
          <w:bCs/>
          <w:color w:val="auto"/>
          <w:sz w:val="24"/>
          <w:szCs w:val="24"/>
          <w:highlight w:val="none"/>
          <w:lang w:val="en-US" w:eastAsia="zh-CN"/>
        </w:rPr>
        <w:t>3.参赛队员入场：参赛选手应提前15分钟到达赛场，凭参赛证、身份证、学生证检录，按要求入场，不得迟到早退。并根据抽签结果在对应的座位入座，裁判负责核对参赛队员信息。</w:t>
      </w:r>
      <w:bookmarkEnd w:id="2"/>
      <w:bookmarkEnd w:id="3"/>
    </w:p>
    <w:p>
      <w:pPr>
        <w:numPr>
          <w:ilvl w:val="0"/>
          <w:numId w:val="0"/>
        </w:numPr>
        <w:ind w:firstLine="480" w:firstLineChars="200"/>
        <w:rPr>
          <w:rFonts w:hint="eastAsia" w:ascii="仿宋" w:hAnsi="仿宋" w:cs="仿宋"/>
          <w:b w:val="0"/>
          <w:bCs/>
          <w:color w:val="auto"/>
          <w:sz w:val="24"/>
          <w:szCs w:val="24"/>
          <w:highlight w:val="none"/>
          <w:lang w:val="en-US" w:eastAsia="zh-CN"/>
        </w:rPr>
      </w:pPr>
      <w:r>
        <w:rPr>
          <w:rFonts w:hint="eastAsia" w:ascii="仿宋" w:hAnsi="仿宋" w:cs="仿宋"/>
          <w:b w:val="0"/>
          <w:bCs/>
          <w:color w:val="auto"/>
          <w:sz w:val="24"/>
          <w:szCs w:val="24"/>
          <w:highlight w:val="none"/>
          <w:lang w:val="en-US" w:eastAsia="zh-CN"/>
        </w:rPr>
        <w:t>4.各参赛队伍打开电脑，进入竞赛平台。</w:t>
      </w:r>
    </w:p>
    <w:p>
      <w:pPr>
        <w:numPr>
          <w:ilvl w:val="0"/>
          <w:numId w:val="0"/>
        </w:numPr>
        <w:ind w:firstLine="480" w:firstLineChars="200"/>
        <w:rPr>
          <w:rFonts w:hint="eastAsia" w:ascii="仿宋" w:hAnsi="仿宋" w:cs="仿宋"/>
          <w:b w:val="0"/>
          <w:bCs/>
          <w:color w:val="auto"/>
          <w:sz w:val="24"/>
          <w:szCs w:val="24"/>
          <w:highlight w:val="none"/>
          <w:lang w:val="en-US" w:eastAsia="zh-CN"/>
        </w:rPr>
      </w:pPr>
      <w:r>
        <w:rPr>
          <w:rFonts w:hint="eastAsia" w:ascii="仿宋" w:hAnsi="仿宋" w:cs="仿宋"/>
          <w:b w:val="0"/>
          <w:bCs/>
          <w:color w:val="auto"/>
          <w:sz w:val="24"/>
          <w:szCs w:val="24"/>
          <w:highlight w:val="none"/>
          <w:lang w:val="en-US" w:eastAsia="zh-CN"/>
        </w:rPr>
        <w:t>5.由裁判长宣布比赛开始，各参赛队伍开始竞赛。</w:t>
      </w:r>
    </w:p>
    <w:p>
      <w:pPr>
        <w:numPr>
          <w:ilvl w:val="0"/>
          <w:numId w:val="0"/>
        </w:numPr>
        <w:ind w:firstLine="480" w:firstLineChars="200"/>
        <w:rPr>
          <w:rFonts w:hint="eastAsia" w:ascii="仿宋" w:hAnsi="仿宋" w:cs="仿宋"/>
          <w:b w:val="0"/>
          <w:bCs/>
          <w:color w:val="auto"/>
          <w:sz w:val="24"/>
          <w:szCs w:val="24"/>
          <w:highlight w:val="none"/>
          <w:lang w:val="en-US" w:eastAsia="zh-CN"/>
        </w:rPr>
      </w:pPr>
      <w:r>
        <w:rPr>
          <w:rFonts w:hint="eastAsia" w:ascii="仿宋" w:hAnsi="仿宋" w:cs="仿宋"/>
          <w:b w:val="0"/>
          <w:bCs/>
          <w:color w:val="auto"/>
          <w:sz w:val="24"/>
          <w:szCs w:val="24"/>
          <w:highlight w:val="none"/>
          <w:lang w:val="en-US" w:eastAsia="zh-CN"/>
        </w:rPr>
        <w:t>6.比赛当日参赛选手午餐在赛场内进行。</w:t>
      </w:r>
    </w:p>
    <w:p>
      <w:pPr>
        <w:numPr>
          <w:ilvl w:val="0"/>
          <w:numId w:val="0"/>
        </w:numPr>
        <w:ind w:firstLine="480" w:firstLineChars="200"/>
        <w:rPr>
          <w:rFonts w:hint="eastAsia" w:ascii="仿宋" w:hAnsi="仿宋" w:cs="仿宋"/>
          <w:b w:val="0"/>
          <w:bCs/>
          <w:color w:val="auto"/>
          <w:sz w:val="24"/>
          <w:szCs w:val="24"/>
          <w:highlight w:val="none"/>
          <w:lang w:val="en-US" w:eastAsia="zh-CN"/>
        </w:rPr>
      </w:pPr>
      <w:r>
        <w:rPr>
          <w:rFonts w:hint="eastAsia" w:ascii="仿宋" w:hAnsi="仿宋" w:cs="仿宋"/>
          <w:b w:val="0"/>
          <w:bCs/>
          <w:color w:val="auto"/>
          <w:sz w:val="24"/>
          <w:szCs w:val="24"/>
          <w:highlight w:val="none"/>
          <w:lang w:val="en-US" w:eastAsia="zh-CN"/>
        </w:rPr>
        <w:t>7.竞赛过程中，如有疑问，参赛选手应持“咨询”示意牌示意，裁判应按照有关要求及时予以答复。如遇设备或软件等故障，参赛选手应持“故障”示意牌示意。裁判、技术人员等应及时予以解决。确因计算机软件或硬件故障，致使操作无法继续的，经项目裁判长确认，予以启用备用计算机。如遇身体不适，参赛选手应持“医务”示意牌示意，现场医务人员按应急预案救治。</w:t>
      </w:r>
    </w:p>
    <w:p>
      <w:pPr>
        <w:numPr>
          <w:ilvl w:val="0"/>
          <w:numId w:val="0"/>
        </w:numPr>
        <w:ind w:firstLine="480" w:firstLineChars="200"/>
        <w:rPr>
          <w:rFonts w:hint="eastAsia" w:ascii="仿宋" w:hAnsi="仿宋" w:cs="仿宋"/>
          <w:b w:val="0"/>
          <w:bCs/>
          <w:color w:val="auto"/>
          <w:sz w:val="24"/>
          <w:szCs w:val="24"/>
          <w:highlight w:val="none"/>
          <w:lang w:val="en-US" w:eastAsia="zh-CN"/>
        </w:rPr>
      </w:pPr>
      <w:r>
        <w:rPr>
          <w:rFonts w:hint="eastAsia" w:ascii="仿宋" w:hAnsi="仿宋" w:cs="仿宋"/>
          <w:b w:val="0"/>
          <w:bCs/>
          <w:color w:val="auto"/>
          <w:sz w:val="24"/>
          <w:szCs w:val="24"/>
          <w:highlight w:val="none"/>
          <w:lang w:val="en-US" w:eastAsia="zh-CN"/>
        </w:rPr>
        <w:t>8.比赛开始后，在运营过程中，赛场裁判负责控制选单进程，并宣布阶段性成绩。</w:t>
      </w:r>
    </w:p>
    <w:p>
      <w:pPr>
        <w:numPr>
          <w:ilvl w:val="0"/>
          <w:numId w:val="0"/>
        </w:numPr>
        <w:ind w:firstLine="480" w:firstLineChars="200"/>
        <w:rPr>
          <w:rFonts w:hint="eastAsia" w:ascii="仿宋" w:hAnsi="仿宋" w:cs="仿宋"/>
          <w:b w:val="0"/>
          <w:bCs/>
          <w:color w:val="auto"/>
          <w:sz w:val="24"/>
          <w:szCs w:val="24"/>
          <w:highlight w:val="none"/>
          <w:lang w:val="en-US" w:eastAsia="zh-CN"/>
        </w:rPr>
      </w:pPr>
      <w:r>
        <w:rPr>
          <w:rFonts w:hint="eastAsia" w:ascii="仿宋" w:hAnsi="仿宋" w:cs="仿宋"/>
          <w:b w:val="0"/>
          <w:bCs/>
          <w:color w:val="auto"/>
          <w:sz w:val="24"/>
          <w:szCs w:val="24"/>
          <w:highlight w:val="none"/>
          <w:lang w:val="en-US" w:eastAsia="zh-CN"/>
        </w:rPr>
        <w:t>9.按照竞赛规程，在经营五个会计年度后，裁判公布竞赛成绩并将成绩登录在竞赛成绩单上。</w:t>
      </w:r>
    </w:p>
    <w:p>
      <w:pPr>
        <w:numPr>
          <w:ilvl w:val="0"/>
          <w:numId w:val="0"/>
        </w:numPr>
        <w:ind w:firstLine="480" w:firstLineChars="200"/>
        <w:rPr>
          <w:rFonts w:hint="eastAsia" w:ascii="仿宋" w:hAnsi="仿宋" w:cs="仿宋"/>
          <w:b w:val="0"/>
          <w:bCs/>
          <w:color w:val="auto"/>
          <w:sz w:val="24"/>
          <w:szCs w:val="24"/>
          <w:highlight w:val="none"/>
          <w:lang w:val="en-US" w:eastAsia="zh-CN"/>
        </w:rPr>
      </w:pPr>
      <w:r>
        <w:rPr>
          <w:rFonts w:hint="eastAsia" w:ascii="仿宋" w:hAnsi="仿宋" w:cs="仿宋"/>
          <w:b w:val="0"/>
          <w:bCs/>
          <w:color w:val="auto"/>
          <w:sz w:val="24"/>
          <w:szCs w:val="24"/>
          <w:highlight w:val="none"/>
          <w:lang w:val="en-US" w:eastAsia="zh-CN"/>
        </w:rPr>
        <w:t>10.各参赛队伍派一名参赛代表在竞赛成绩单上签字，监督员监督所有参赛队伍签字后，裁判签字。</w:t>
      </w:r>
    </w:p>
    <w:p>
      <w:pPr>
        <w:numPr>
          <w:ilvl w:val="0"/>
          <w:numId w:val="0"/>
        </w:numPr>
        <w:ind w:firstLine="480" w:firstLineChars="200"/>
        <w:rPr>
          <w:rFonts w:hint="eastAsia" w:ascii="仿宋" w:hAnsi="仿宋" w:cs="仿宋"/>
          <w:b w:val="0"/>
          <w:bCs/>
          <w:color w:val="auto"/>
          <w:sz w:val="24"/>
          <w:szCs w:val="24"/>
          <w:highlight w:val="none"/>
          <w:lang w:val="en-US" w:eastAsia="zh-CN"/>
        </w:rPr>
      </w:pPr>
      <w:r>
        <w:rPr>
          <w:rFonts w:hint="eastAsia" w:ascii="仿宋" w:hAnsi="仿宋" w:cs="仿宋"/>
          <w:b w:val="0"/>
          <w:bCs/>
          <w:color w:val="auto"/>
          <w:sz w:val="24"/>
          <w:szCs w:val="24"/>
          <w:highlight w:val="none"/>
          <w:lang w:val="en-US" w:eastAsia="zh-CN"/>
        </w:rPr>
        <w:t>11.赛场裁判将数据进行备份和保存，成绩单提交给大赛执委会备案。</w:t>
      </w:r>
    </w:p>
    <w:p>
      <w:pPr>
        <w:numPr>
          <w:ilvl w:val="0"/>
          <w:numId w:val="0"/>
        </w:numPr>
        <w:ind w:firstLine="480" w:firstLineChars="200"/>
        <w:rPr>
          <w:rFonts w:hint="eastAsia" w:ascii="仿宋" w:hAnsi="仿宋" w:cs="仿宋"/>
          <w:b w:val="0"/>
          <w:bCs/>
          <w:color w:val="auto"/>
          <w:sz w:val="24"/>
          <w:szCs w:val="24"/>
          <w:highlight w:val="none"/>
          <w:lang w:val="en-US" w:eastAsia="zh-CN"/>
        </w:rPr>
      </w:pPr>
      <w:r>
        <w:rPr>
          <w:rFonts w:hint="eastAsia" w:ascii="仿宋" w:hAnsi="仿宋" w:cs="仿宋"/>
          <w:b w:val="0"/>
          <w:bCs/>
          <w:color w:val="auto"/>
          <w:sz w:val="24"/>
          <w:szCs w:val="24"/>
          <w:highlight w:val="none"/>
          <w:lang w:val="en-US" w:eastAsia="zh-CN"/>
        </w:rPr>
        <w:t>12.参赛代表队若对赛事成绩有异议，可由领队按规程提出书面申诉。</w:t>
      </w:r>
    </w:p>
    <w:p>
      <w:pPr>
        <w:numPr>
          <w:ilvl w:val="0"/>
          <w:numId w:val="0"/>
        </w:numPr>
        <w:spacing w:line="360" w:lineRule="auto"/>
        <w:ind w:leftChars="200"/>
        <w:rPr>
          <w:rFonts w:hint="eastAsia" w:ascii="仿宋" w:hAnsi="仿宋" w:cs="仿宋"/>
          <w:b w:val="0"/>
          <w:bCs/>
          <w:color w:val="auto"/>
          <w:sz w:val="24"/>
          <w:szCs w:val="24"/>
          <w:highlight w:val="none"/>
          <w:lang w:eastAsia="zh-CN"/>
        </w:rPr>
      </w:pPr>
      <w:r>
        <w:rPr>
          <w:rFonts w:hint="eastAsia" w:ascii="仿宋" w:hAnsi="仿宋" w:cs="仿宋"/>
          <w:b w:val="0"/>
          <w:bCs/>
          <w:color w:val="auto"/>
          <w:sz w:val="24"/>
          <w:szCs w:val="24"/>
          <w:highlight w:val="none"/>
          <w:lang w:eastAsia="zh-CN"/>
        </w:rPr>
        <w:t>（四）成绩评定与结果公布</w:t>
      </w:r>
    </w:p>
    <w:p>
      <w:pPr>
        <w:ind w:firstLine="480"/>
        <w:rPr>
          <w:rFonts w:hint="eastAsia"/>
          <w:bCs/>
          <w:color w:val="auto"/>
          <w:highlight w:val="none"/>
        </w:rPr>
      </w:pPr>
      <w:r>
        <w:rPr>
          <w:rFonts w:hint="eastAsia"/>
          <w:color w:val="auto"/>
          <w:highlight w:val="none"/>
          <w:lang w:eastAsia="zh-CN"/>
        </w:rPr>
        <w:t>成绩评定和结果公布由</w:t>
      </w:r>
      <w:r>
        <w:rPr>
          <w:rFonts w:hint="eastAsia"/>
          <w:bCs/>
          <w:color w:val="auto"/>
          <w:highlight w:val="none"/>
        </w:rPr>
        <w:t>裁判组、监督组和仲裁组组成</w:t>
      </w:r>
      <w:r>
        <w:rPr>
          <w:rFonts w:hint="eastAsia"/>
          <w:bCs/>
          <w:color w:val="auto"/>
          <w:highlight w:val="none"/>
          <w:lang w:eastAsia="zh-CN"/>
        </w:rPr>
        <w:t>的</w:t>
      </w:r>
      <w:r>
        <w:rPr>
          <w:rFonts w:hint="eastAsia"/>
          <w:bCs/>
          <w:color w:val="auto"/>
          <w:highlight w:val="none"/>
        </w:rPr>
        <w:t>成绩管理机构</w:t>
      </w:r>
      <w:r>
        <w:rPr>
          <w:rFonts w:hint="eastAsia"/>
          <w:bCs/>
          <w:color w:val="auto"/>
          <w:highlight w:val="none"/>
          <w:lang w:eastAsia="zh-CN"/>
        </w:rPr>
        <w:t>负责</w:t>
      </w:r>
      <w:r>
        <w:rPr>
          <w:rFonts w:hint="eastAsia"/>
          <w:bCs/>
          <w:color w:val="auto"/>
          <w:highlight w:val="none"/>
        </w:rPr>
        <w:t>。</w:t>
      </w:r>
    </w:p>
    <w:p>
      <w:pPr>
        <w:numPr>
          <w:ilvl w:val="0"/>
          <w:numId w:val="0"/>
        </w:numPr>
        <w:ind w:firstLine="480" w:firstLineChars="200"/>
        <w:rPr>
          <w:rFonts w:hint="eastAsia" w:ascii="仿宋" w:hAnsi="仿宋" w:cs="仿宋"/>
          <w:b w:val="0"/>
          <w:bCs/>
          <w:color w:val="auto"/>
          <w:sz w:val="24"/>
          <w:szCs w:val="24"/>
          <w:highlight w:val="none"/>
          <w:lang w:val="en-US" w:eastAsia="zh-CN"/>
        </w:rPr>
      </w:pPr>
      <w:r>
        <w:rPr>
          <w:rFonts w:hint="eastAsia" w:ascii="仿宋" w:hAnsi="仿宋" w:cs="仿宋"/>
          <w:b w:val="0"/>
          <w:bCs/>
          <w:color w:val="auto"/>
          <w:sz w:val="24"/>
          <w:szCs w:val="24"/>
          <w:highlight w:val="none"/>
          <w:lang w:val="en-US" w:eastAsia="zh-CN"/>
        </w:rPr>
        <w:t>1.裁判组实行“裁判长负责制”，设裁判长1名，全面负责赛项的裁判分工、裁判评分审核、处理比赛中出现的争议问题等工作。</w:t>
      </w:r>
    </w:p>
    <w:p>
      <w:pPr>
        <w:numPr>
          <w:ilvl w:val="0"/>
          <w:numId w:val="0"/>
        </w:numPr>
        <w:ind w:firstLine="480" w:firstLineChars="200"/>
        <w:rPr>
          <w:rFonts w:hint="eastAsia" w:ascii="仿宋" w:hAnsi="仿宋" w:cs="仿宋"/>
          <w:b w:val="0"/>
          <w:bCs/>
          <w:color w:val="auto"/>
          <w:sz w:val="24"/>
          <w:szCs w:val="24"/>
          <w:highlight w:val="none"/>
          <w:lang w:val="en-US" w:eastAsia="zh-CN"/>
        </w:rPr>
      </w:pPr>
      <w:r>
        <w:rPr>
          <w:rFonts w:hint="eastAsia" w:ascii="仿宋" w:hAnsi="仿宋" w:cs="仿宋"/>
          <w:b w:val="0"/>
          <w:bCs/>
          <w:color w:val="auto"/>
          <w:sz w:val="24"/>
          <w:szCs w:val="24"/>
          <w:highlight w:val="none"/>
          <w:lang w:val="en-US" w:eastAsia="zh-CN"/>
        </w:rPr>
        <w:t>2.裁判员根据比赛需要分为检录裁判、加密裁判、现场裁判和评分裁判。</w:t>
      </w:r>
    </w:p>
    <w:p>
      <w:pPr>
        <w:numPr>
          <w:ilvl w:val="0"/>
          <w:numId w:val="0"/>
        </w:numPr>
        <w:ind w:firstLine="480" w:firstLineChars="200"/>
        <w:rPr>
          <w:rFonts w:hint="eastAsia" w:ascii="仿宋" w:hAnsi="仿宋" w:cs="仿宋"/>
          <w:b w:val="0"/>
          <w:bCs/>
          <w:color w:val="auto"/>
          <w:sz w:val="24"/>
          <w:szCs w:val="24"/>
          <w:highlight w:val="none"/>
          <w:lang w:val="en-US" w:eastAsia="zh-CN"/>
        </w:rPr>
      </w:pPr>
      <w:r>
        <w:rPr>
          <w:rFonts w:hint="eastAsia" w:ascii="仿宋" w:hAnsi="仿宋" w:cs="仿宋"/>
          <w:b w:val="0"/>
          <w:bCs/>
          <w:color w:val="auto"/>
          <w:sz w:val="24"/>
          <w:szCs w:val="24"/>
          <w:highlight w:val="none"/>
          <w:lang w:val="en-US" w:eastAsia="zh-CN"/>
        </w:rPr>
        <w:t>检录裁判：负责对参赛队伍（选手）进行点名登记、身份核对等工作；</w:t>
      </w:r>
    </w:p>
    <w:p>
      <w:pPr>
        <w:numPr>
          <w:ilvl w:val="0"/>
          <w:numId w:val="0"/>
        </w:numPr>
        <w:ind w:firstLine="480" w:firstLineChars="200"/>
        <w:rPr>
          <w:rFonts w:hint="eastAsia" w:ascii="仿宋" w:hAnsi="仿宋" w:cs="仿宋"/>
          <w:b w:val="0"/>
          <w:bCs/>
          <w:color w:val="auto"/>
          <w:sz w:val="24"/>
          <w:szCs w:val="24"/>
          <w:highlight w:val="none"/>
          <w:lang w:val="en-US" w:eastAsia="zh-CN"/>
        </w:rPr>
      </w:pPr>
      <w:r>
        <w:rPr>
          <w:rFonts w:hint="eastAsia" w:ascii="仿宋" w:hAnsi="仿宋" w:cs="仿宋"/>
          <w:b w:val="0"/>
          <w:bCs/>
          <w:color w:val="auto"/>
          <w:sz w:val="24"/>
          <w:szCs w:val="24"/>
          <w:highlight w:val="none"/>
          <w:lang w:val="en-US" w:eastAsia="zh-CN"/>
        </w:rPr>
        <w:t>加密裁判：负责组织参赛队伍（选手）抽签，对参赛队信息、抽签代码等进行加密；</w:t>
      </w:r>
    </w:p>
    <w:p>
      <w:pPr>
        <w:numPr>
          <w:ilvl w:val="0"/>
          <w:numId w:val="0"/>
        </w:numPr>
        <w:ind w:firstLine="480" w:firstLineChars="200"/>
        <w:rPr>
          <w:rFonts w:hint="eastAsia" w:ascii="仿宋" w:hAnsi="仿宋" w:cs="仿宋"/>
          <w:b w:val="0"/>
          <w:bCs/>
          <w:color w:val="auto"/>
          <w:sz w:val="24"/>
          <w:szCs w:val="24"/>
          <w:highlight w:val="none"/>
          <w:lang w:val="en-US" w:eastAsia="zh-CN"/>
        </w:rPr>
      </w:pPr>
      <w:r>
        <w:rPr>
          <w:rFonts w:hint="eastAsia" w:ascii="仿宋" w:hAnsi="仿宋" w:cs="仿宋"/>
          <w:b w:val="0"/>
          <w:bCs/>
          <w:color w:val="auto"/>
          <w:sz w:val="24"/>
          <w:szCs w:val="24"/>
          <w:highlight w:val="none"/>
          <w:lang w:val="en-US" w:eastAsia="zh-CN"/>
        </w:rPr>
        <w:t>现场裁判：按规定做好赛场记录，维护赛场纪律，评定参赛队的过程得分；</w:t>
      </w:r>
    </w:p>
    <w:p>
      <w:pPr>
        <w:numPr>
          <w:ilvl w:val="0"/>
          <w:numId w:val="0"/>
        </w:numPr>
        <w:ind w:firstLine="480" w:firstLineChars="200"/>
        <w:rPr>
          <w:rFonts w:hint="eastAsia" w:ascii="仿宋" w:hAnsi="仿宋" w:cs="仿宋"/>
          <w:b w:val="0"/>
          <w:bCs/>
          <w:color w:val="auto"/>
          <w:sz w:val="24"/>
          <w:szCs w:val="24"/>
          <w:highlight w:val="none"/>
          <w:lang w:val="en-US" w:eastAsia="zh-CN"/>
        </w:rPr>
      </w:pPr>
      <w:r>
        <w:rPr>
          <w:rFonts w:hint="eastAsia" w:ascii="仿宋" w:hAnsi="仿宋" w:cs="仿宋"/>
          <w:b w:val="0"/>
          <w:bCs/>
          <w:color w:val="auto"/>
          <w:sz w:val="24"/>
          <w:szCs w:val="24"/>
          <w:highlight w:val="none"/>
          <w:lang w:val="en-US" w:eastAsia="zh-CN"/>
        </w:rPr>
        <w:t>评分裁判：负责按评分细则评定成绩。</w:t>
      </w:r>
    </w:p>
    <w:p>
      <w:pPr>
        <w:numPr>
          <w:ilvl w:val="0"/>
          <w:numId w:val="0"/>
        </w:numPr>
        <w:ind w:firstLine="480" w:firstLineChars="200"/>
        <w:rPr>
          <w:rFonts w:hint="eastAsia" w:ascii="仿宋" w:hAnsi="仿宋" w:cs="仿宋"/>
          <w:b w:val="0"/>
          <w:bCs/>
          <w:color w:val="auto"/>
          <w:sz w:val="24"/>
          <w:szCs w:val="24"/>
          <w:highlight w:val="none"/>
          <w:lang w:val="en-US" w:eastAsia="zh-CN"/>
        </w:rPr>
      </w:pPr>
      <w:r>
        <w:rPr>
          <w:rFonts w:hint="eastAsia" w:ascii="仿宋" w:hAnsi="仿宋" w:cs="仿宋"/>
          <w:b w:val="0"/>
          <w:bCs/>
          <w:color w:val="auto"/>
          <w:sz w:val="24"/>
          <w:szCs w:val="24"/>
          <w:highlight w:val="none"/>
          <w:lang w:val="en-US" w:eastAsia="zh-CN"/>
        </w:rPr>
        <w:t>3.监督组对裁判组的工作进行全程监督，并对竞赛成绩抽检复核。</w:t>
      </w:r>
    </w:p>
    <w:p>
      <w:pPr>
        <w:numPr>
          <w:ilvl w:val="0"/>
          <w:numId w:val="0"/>
        </w:numPr>
        <w:ind w:firstLine="480" w:firstLineChars="200"/>
        <w:rPr>
          <w:rFonts w:hint="eastAsia" w:ascii="仿宋" w:hAnsi="仿宋" w:cs="仿宋"/>
          <w:b w:val="0"/>
          <w:bCs/>
          <w:color w:val="auto"/>
          <w:sz w:val="24"/>
          <w:szCs w:val="24"/>
          <w:highlight w:val="none"/>
          <w:lang w:val="en-US" w:eastAsia="zh-CN"/>
        </w:rPr>
      </w:pPr>
      <w:r>
        <w:rPr>
          <w:rFonts w:hint="eastAsia" w:ascii="仿宋" w:hAnsi="仿宋" w:cs="仿宋"/>
          <w:b w:val="0"/>
          <w:bCs/>
          <w:color w:val="auto"/>
          <w:sz w:val="24"/>
          <w:szCs w:val="24"/>
          <w:highlight w:val="none"/>
          <w:lang w:val="en-US" w:eastAsia="zh-CN"/>
        </w:rPr>
        <w:t>4.仲裁组负责接受由参赛队领队提出的对裁判结果的申诉，组织复议并及时反馈复议结果。</w:t>
      </w:r>
    </w:p>
    <w:p>
      <w:pPr>
        <w:numPr>
          <w:ilvl w:val="0"/>
          <w:numId w:val="0"/>
        </w:numPr>
        <w:ind w:firstLine="480" w:firstLineChars="200"/>
        <w:rPr>
          <w:rFonts w:hint="eastAsia" w:ascii="仿宋" w:hAnsi="仿宋" w:eastAsia="仿宋" w:cs="仿宋"/>
          <w:b/>
          <w:color w:val="auto"/>
          <w:sz w:val="24"/>
          <w:szCs w:val="24"/>
          <w:highlight w:val="none"/>
          <w:lang w:eastAsia="zh-CN"/>
        </w:rPr>
      </w:pPr>
      <w:r>
        <w:rPr>
          <w:rFonts w:hint="eastAsia" w:ascii="仿宋" w:hAnsi="仿宋" w:cs="仿宋"/>
          <w:b w:val="0"/>
          <w:bCs/>
          <w:color w:val="auto"/>
          <w:sz w:val="24"/>
          <w:szCs w:val="24"/>
          <w:highlight w:val="none"/>
          <w:lang w:val="en-US" w:eastAsia="zh-CN"/>
        </w:rPr>
        <w:t>5.最终成绩经裁判组、监督组和仲裁组审核无误后正式公布。</w:t>
      </w: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157" w:afterLines="50" w:line="240" w:lineRule="auto"/>
        <w:ind w:left="0" w:leftChars="0" w:right="0" w:rightChars="0" w:firstLine="482" w:firstLineChars="200"/>
        <w:jc w:val="both"/>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竞赛环境</w:t>
      </w:r>
    </w:p>
    <w:p>
      <w:pPr>
        <w:numPr>
          <w:ilvl w:val="0"/>
          <w:numId w:val="3"/>
        </w:numPr>
        <w:autoSpaceDE w:val="0"/>
        <w:autoSpaceDN w:val="0"/>
        <w:spacing w:line="500" w:lineRule="exact"/>
        <w:ind w:firstLine="480" w:firstLineChars="200"/>
        <w:rPr>
          <w:rFonts w:hint="eastAsia" w:ascii="仿宋" w:hAnsi="仿宋" w:eastAsia="仿宋" w:cs="Times New Roman"/>
          <w:b w:val="0"/>
          <w:bCs w:val="0"/>
          <w:color w:val="auto"/>
          <w:kern w:val="0"/>
          <w:sz w:val="24"/>
          <w:szCs w:val="24"/>
          <w:highlight w:val="none"/>
        </w:rPr>
      </w:pPr>
      <w:r>
        <w:rPr>
          <w:rFonts w:hint="eastAsia" w:ascii="仿宋" w:hAnsi="仿宋" w:cs="Times New Roman"/>
          <w:b w:val="0"/>
          <w:bCs w:val="0"/>
          <w:color w:val="auto"/>
          <w:kern w:val="0"/>
          <w:sz w:val="24"/>
          <w:szCs w:val="24"/>
          <w:highlight w:val="none"/>
          <w:lang w:eastAsia="zh-CN"/>
        </w:rPr>
        <w:t>竞赛场地安排</w:t>
      </w:r>
    </w:p>
    <w:p>
      <w:pPr>
        <w:numPr>
          <w:ilvl w:val="0"/>
          <w:numId w:val="0"/>
        </w:numPr>
        <w:autoSpaceDE w:val="0"/>
        <w:autoSpaceDN w:val="0"/>
        <w:spacing w:line="500" w:lineRule="exact"/>
        <w:ind w:firstLine="480" w:firstLineChars="200"/>
        <w:rPr>
          <w:rFonts w:hint="eastAsia" w:ascii="仿宋" w:hAnsi="仿宋" w:cs="Times New Roman"/>
          <w:b w:val="0"/>
          <w:bCs w:val="0"/>
          <w:color w:val="auto"/>
          <w:kern w:val="0"/>
          <w:sz w:val="24"/>
          <w:szCs w:val="24"/>
          <w:highlight w:val="none"/>
          <w:lang w:eastAsia="zh-CN"/>
        </w:rPr>
      </w:pPr>
      <w:r>
        <w:rPr>
          <w:rFonts w:hint="eastAsia" w:ascii="仿宋" w:hAnsi="仿宋" w:cs="Times New Roman"/>
          <w:b w:val="0"/>
          <w:bCs w:val="0"/>
          <w:color w:val="auto"/>
          <w:kern w:val="0"/>
          <w:sz w:val="24"/>
          <w:szCs w:val="24"/>
          <w:highlight w:val="none"/>
          <w:lang w:eastAsia="zh-CN"/>
        </w:rPr>
        <w:t>每个赛位大小为15㎡，赛场示意图如下。</w:t>
      </w:r>
    </w:p>
    <w:p>
      <w:pPr>
        <w:bidi w:val="0"/>
        <w:ind w:left="0" w:leftChars="0" w:firstLine="0" w:firstLineChars="0"/>
        <w:jc w:val="center"/>
        <w:rPr>
          <w:rFonts w:hint="eastAsia"/>
          <w:color w:val="auto"/>
          <w:highlight w:val="none"/>
        </w:rPr>
      </w:pPr>
      <w:r>
        <w:rPr>
          <w:caps/>
          <w:color w:val="auto"/>
          <w:highlight w:val="none"/>
        </w:rPr>
        <w:drawing>
          <wp:inline distT="0" distB="0" distL="114300" distR="114300">
            <wp:extent cx="5179695" cy="2874010"/>
            <wp:effectExtent l="0" t="0" r="1905" b="21590"/>
            <wp:docPr id="1" name="图片 1" descr="5ef874d6249f6721aa2168603ce6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ef874d6249f6721aa2168603ce6c80"/>
                    <pic:cNvPicPr>
                      <a:picLocks noChangeAspect="1"/>
                    </pic:cNvPicPr>
                  </pic:nvPicPr>
                  <pic:blipFill>
                    <a:blip r:embed="rId9" cstate="print"/>
                    <a:stretch>
                      <a:fillRect/>
                    </a:stretch>
                  </pic:blipFill>
                  <pic:spPr>
                    <a:xfrm>
                      <a:off x="0" y="0"/>
                      <a:ext cx="5179695" cy="2874010"/>
                    </a:xfrm>
                    <a:prstGeom prst="rect">
                      <a:avLst/>
                    </a:prstGeom>
                    <a:noFill/>
                    <a:ln>
                      <a:noFill/>
                    </a:ln>
                  </pic:spPr>
                </pic:pic>
              </a:graphicData>
            </a:graphic>
          </wp:inline>
        </w:drawing>
      </w:r>
    </w:p>
    <w:p>
      <w:pPr>
        <w:numPr>
          <w:ilvl w:val="0"/>
          <w:numId w:val="3"/>
        </w:numPr>
        <w:autoSpaceDE w:val="0"/>
        <w:autoSpaceDN w:val="0"/>
        <w:spacing w:line="500" w:lineRule="exact"/>
        <w:ind w:firstLine="480" w:firstLineChars="200"/>
        <w:rPr>
          <w:rFonts w:hint="eastAsia" w:ascii="仿宋" w:hAnsi="仿宋" w:eastAsia="仿宋" w:cs="Times New Roman"/>
          <w:b w:val="0"/>
          <w:bCs w:val="0"/>
          <w:color w:val="auto"/>
          <w:kern w:val="0"/>
          <w:sz w:val="24"/>
          <w:szCs w:val="24"/>
          <w:highlight w:val="none"/>
        </w:rPr>
      </w:pPr>
      <w:r>
        <w:rPr>
          <w:rFonts w:hint="eastAsia" w:ascii="仿宋" w:hAnsi="仿宋" w:cs="Times New Roman"/>
          <w:b w:val="0"/>
          <w:bCs w:val="0"/>
          <w:color w:val="auto"/>
          <w:kern w:val="0"/>
          <w:sz w:val="24"/>
          <w:szCs w:val="24"/>
          <w:highlight w:val="none"/>
          <w:lang w:eastAsia="zh-CN"/>
        </w:rPr>
        <w:t>理论竞赛环境要求</w:t>
      </w:r>
    </w:p>
    <w:p>
      <w:pPr>
        <w:numPr>
          <w:ilvl w:val="0"/>
          <w:numId w:val="0"/>
        </w:numPr>
        <w:autoSpaceDE w:val="0"/>
        <w:autoSpaceDN w:val="0"/>
        <w:spacing w:line="500" w:lineRule="exact"/>
        <w:ind w:firstLine="480" w:firstLineChars="200"/>
        <w:rPr>
          <w:rFonts w:hint="eastAsia" w:ascii="仿宋" w:hAnsi="仿宋" w:cs="Times New Roman"/>
          <w:b w:val="0"/>
          <w:bCs w:val="0"/>
          <w:color w:val="auto"/>
          <w:kern w:val="0"/>
          <w:sz w:val="24"/>
          <w:szCs w:val="24"/>
          <w:highlight w:val="none"/>
          <w:lang w:eastAsia="zh-CN"/>
        </w:rPr>
      </w:pPr>
      <w:r>
        <w:rPr>
          <w:rFonts w:hint="eastAsia" w:ascii="仿宋" w:hAnsi="仿宋" w:cs="Times New Roman"/>
          <w:b w:val="0"/>
          <w:bCs w:val="0"/>
          <w:color w:val="auto"/>
          <w:kern w:val="0"/>
          <w:sz w:val="24"/>
          <w:szCs w:val="24"/>
          <w:highlight w:val="none"/>
          <w:lang w:eastAsia="zh-CN"/>
        </w:rPr>
        <w:t>光线、通风良好，温湿度适宜。场地设置满足整个竞赛环境。采取必要的物理性隔离，确保互不干扰，并配备有稳定的水、电、气源和应急供电设备，设置消防逃生通道。</w:t>
      </w:r>
    </w:p>
    <w:p>
      <w:pPr>
        <w:numPr>
          <w:ilvl w:val="0"/>
          <w:numId w:val="3"/>
        </w:numPr>
        <w:autoSpaceDE w:val="0"/>
        <w:autoSpaceDN w:val="0"/>
        <w:spacing w:line="500" w:lineRule="exact"/>
        <w:ind w:firstLine="480" w:firstLineChars="200"/>
        <w:rPr>
          <w:rFonts w:hint="eastAsia" w:ascii="仿宋" w:hAnsi="仿宋" w:cs="Times New Roman"/>
          <w:b w:val="0"/>
          <w:bCs w:val="0"/>
          <w:color w:val="auto"/>
          <w:kern w:val="0"/>
          <w:sz w:val="24"/>
          <w:szCs w:val="24"/>
          <w:highlight w:val="none"/>
          <w:lang w:eastAsia="zh-CN"/>
        </w:rPr>
      </w:pPr>
      <w:r>
        <w:rPr>
          <w:rFonts w:hint="eastAsia" w:ascii="仿宋" w:hAnsi="仿宋" w:cs="Times New Roman"/>
          <w:b w:val="0"/>
          <w:bCs w:val="0"/>
          <w:color w:val="auto"/>
          <w:kern w:val="0"/>
          <w:sz w:val="24"/>
          <w:szCs w:val="24"/>
          <w:highlight w:val="none"/>
          <w:lang w:eastAsia="zh-CN"/>
        </w:rPr>
        <w:t>技能竞赛环境要求</w:t>
      </w:r>
    </w:p>
    <w:p>
      <w:pPr>
        <w:numPr>
          <w:ilvl w:val="0"/>
          <w:numId w:val="0"/>
        </w:numPr>
        <w:autoSpaceDE w:val="0"/>
        <w:autoSpaceDN w:val="0"/>
        <w:spacing w:line="500" w:lineRule="exact"/>
        <w:ind w:firstLine="480" w:firstLineChars="200"/>
        <w:rPr>
          <w:rFonts w:hint="eastAsia" w:ascii="仿宋" w:hAnsi="仿宋" w:cs="Times New Roman"/>
          <w:b w:val="0"/>
          <w:bCs w:val="0"/>
          <w:color w:val="auto"/>
          <w:kern w:val="0"/>
          <w:sz w:val="24"/>
          <w:szCs w:val="24"/>
          <w:highlight w:val="none"/>
          <w:lang w:eastAsia="zh-CN"/>
        </w:rPr>
      </w:pPr>
      <w:r>
        <w:rPr>
          <w:rFonts w:hint="eastAsia" w:ascii="仿宋" w:hAnsi="仿宋" w:cs="Times New Roman"/>
          <w:b w:val="0"/>
          <w:bCs w:val="0"/>
          <w:color w:val="auto"/>
          <w:kern w:val="0"/>
          <w:sz w:val="24"/>
          <w:szCs w:val="24"/>
          <w:highlight w:val="none"/>
          <w:lang w:eastAsia="zh-CN"/>
        </w:rPr>
        <w:t>光线、通风良好，温湿度适宜。场地设置满足整个竞赛环境。采取必要的物理性隔离，确保互不干扰，并配备有稳定的水、电、气源和应急供电设备，设置消防逃生通道。</w:t>
      </w:r>
    </w:p>
    <w:p>
      <w:pPr>
        <w:numPr>
          <w:ilvl w:val="0"/>
          <w:numId w:val="0"/>
        </w:numPr>
        <w:autoSpaceDE w:val="0"/>
        <w:autoSpaceDN w:val="0"/>
        <w:spacing w:line="500" w:lineRule="exact"/>
        <w:ind w:firstLine="480" w:firstLineChars="200"/>
        <w:rPr>
          <w:rFonts w:hint="eastAsia" w:ascii="仿宋" w:hAnsi="仿宋" w:cs="Times New Roman"/>
          <w:b w:val="0"/>
          <w:bCs w:val="0"/>
          <w:color w:val="auto"/>
          <w:kern w:val="0"/>
          <w:sz w:val="24"/>
          <w:szCs w:val="24"/>
          <w:highlight w:val="none"/>
          <w:lang w:eastAsia="zh-CN"/>
        </w:rPr>
      </w:pPr>
      <w:r>
        <w:rPr>
          <w:rFonts w:hint="eastAsia" w:ascii="仿宋" w:hAnsi="仿宋" w:cs="Times New Roman"/>
          <w:b w:val="0"/>
          <w:bCs w:val="0"/>
          <w:color w:val="auto"/>
          <w:kern w:val="0"/>
          <w:sz w:val="24"/>
          <w:szCs w:val="24"/>
          <w:highlight w:val="none"/>
          <w:lang w:eastAsia="zh-CN"/>
        </w:rPr>
        <w:t>竞赛场地内设置主席台、观众席、裁判席、仲裁席、技术支持人员专席、新闻媒体席等，便于观摩、监督和裁判等相关工作。</w:t>
      </w:r>
    </w:p>
    <w:p>
      <w:pPr>
        <w:autoSpaceDE w:val="0"/>
        <w:autoSpaceDN w:val="0"/>
        <w:spacing w:line="500" w:lineRule="exact"/>
        <w:ind w:firstLine="480" w:firstLineChars="200"/>
        <w:rPr>
          <w:rFonts w:hint="eastAsia" w:ascii="仿宋" w:hAnsi="仿宋" w:eastAsia="仿宋" w:cs="Times New Roman"/>
          <w:b w:val="0"/>
          <w:bCs w:val="0"/>
          <w:color w:val="auto"/>
          <w:kern w:val="0"/>
          <w:sz w:val="24"/>
          <w:szCs w:val="24"/>
          <w:highlight w:val="none"/>
        </w:rPr>
      </w:pPr>
      <w:r>
        <w:rPr>
          <w:rFonts w:hint="eastAsia" w:ascii="仿宋" w:hAnsi="仿宋" w:cs="Times New Roman"/>
          <w:b w:val="0"/>
          <w:bCs w:val="0"/>
          <w:color w:val="auto"/>
          <w:kern w:val="0"/>
          <w:sz w:val="24"/>
          <w:szCs w:val="24"/>
          <w:highlight w:val="none"/>
          <w:lang w:eastAsia="zh-CN"/>
        </w:rPr>
        <w:t>（四）</w:t>
      </w:r>
      <w:r>
        <w:rPr>
          <w:rFonts w:hint="eastAsia" w:ascii="仿宋" w:hAnsi="仿宋" w:eastAsia="仿宋" w:cs="Times New Roman"/>
          <w:b w:val="0"/>
          <w:bCs w:val="0"/>
          <w:color w:val="auto"/>
          <w:kern w:val="0"/>
          <w:sz w:val="24"/>
          <w:szCs w:val="24"/>
          <w:highlight w:val="none"/>
        </w:rPr>
        <w:t>医疗</w:t>
      </w:r>
      <w:r>
        <w:rPr>
          <w:rFonts w:hint="eastAsia" w:ascii="仿宋" w:hAnsi="仿宋" w:cs="Times New Roman"/>
          <w:b w:val="0"/>
          <w:bCs w:val="0"/>
          <w:color w:val="auto"/>
          <w:kern w:val="0"/>
          <w:sz w:val="24"/>
          <w:szCs w:val="24"/>
          <w:highlight w:val="none"/>
          <w:lang w:eastAsia="zh-CN"/>
        </w:rPr>
        <w:t>服务及</w:t>
      </w:r>
      <w:r>
        <w:rPr>
          <w:rFonts w:hint="eastAsia" w:ascii="仿宋" w:hAnsi="仿宋" w:eastAsia="仿宋" w:cs="Times New Roman"/>
          <w:b w:val="0"/>
          <w:bCs w:val="0"/>
          <w:color w:val="auto"/>
          <w:kern w:val="0"/>
          <w:sz w:val="24"/>
          <w:szCs w:val="24"/>
          <w:highlight w:val="none"/>
        </w:rPr>
        <w:t>要求</w:t>
      </w:r>
    </w:p>
    <w:p>
      <w:pPr>
        <w:autoSpaceDE w:val="0"/>
        <w:autoSpaceDN w:val="0"/>
        <w:spacing w:line="500" w:lineRule="exact"/>
        <w:ind w:firstLine="480" w:firstLineChars="200"/>
        <w:rPr>
          <w:rFonts w:hint="eastAsia" w:ascii="仿宋" w:hAnsi="仿宋" w:cs="Times New Roman"/>
          <w:b w:val="0"/>
          <w:bCs w:val="0"/>
          <w:color w:val="auto"/>
          <w:kern w:val="0"/>
          <w:sz w:val="24"/>
          <w:szCs w:val="24"/>
          <w:highlight w:val="none"/>
          <w:lang w:eastAsia="zh-CN"/>
        </w:rPr>
      </w:pPr>
      <w:r>
        <w:rPr>
          <w:rFonts w:hint="eastAsia" w:ascii="仿宋" w:hAnsi="仿宋" w:cs="Times New Roman"/>
          <w:b w:val="0"/>
          <w:bCs w:val="0"/>
          <w:color w:val="auto"/>
          <w:kern w:val="0"/>
          <w:sz w:val="24"/>
          <w:szCs w:val="24"/>
          <w:highlight w:val="none"/>
          <w:lang w:val="en-US" w:eastAsia="zh-CN"/>
        </w:rPr>
        <w:t>赛场设有应急医疗点，用于参赛选手突发身体不适（如发热、咳嗽等）或出现碰伤、划伤等意外情况的应急处理；如应急医疗点诊断参赛选手可以继续比赛的，经裁判长确认予以安排原工位或备用工位进行比赛。如参赛选手不能继续参加比赛的，必要时可联系120急救车。</w:t>
      </w:r>
    </w:p>
    <w:p>
      <w:pPr>
        <w:autoSpaceDE w:val="0"/>
        <w:autoSpaceDN w:val="0"/>
        <w:spacing w:line="500" w:lineRule="exact"/>
        <w:ind w:firstLine="480" w:firstLineChars="200"/>
        <w:rPr>
          <w:rFonts w:hint="eastAsia" w:ascii="仿宋" w:hAnsi="仿宋" w:cs="Times New Roman"/>
          <w:b w:val="0"/>
          <w:bCs w:val="0"/>
          <w:color w:val="auto"/>
          <w:kern w:val="0"/>
          <w:sz w:val="24"/>
          <w:szCs w:val="24"/>
          <w:highlight w:val="none"/>
          <w:lang w:eastAsia="zh-CN"/>
        </w:rPr>
      </w:pPr>
      <w:r>
        <w:rPr>
          <w:rFonts w:hint="eastAsia" w:ascii="仿宋" w:hAnsi="仿宋" w:cs="Times New Roman"/>
          <w:b w:val="0"/>
          <w:bCs w:val="0"/>
          <w:color w:val="auto"/>
          <w:kern w:val="0"/>
          <w:sz w:val="24"/>
          <w:szCs w:val="24"/>
          <w:highlight w:val="none"/>
          <w:lang w:eastAsia="zh-CN"/>
        </w:rPr>
        <w:t>比赛期间坚持“依法依规、属地管理，完善机制、合理应对，依靠科学、有序有效，公开透明、实事求是”的原则，根据新型冠状肺炎疫情发展的不同态势，坚持严阵以待、严防死守、严格筛查、严密管控的有力措施，强化风险评估，提升防控成效，科学规范的做好新型冠状病毒感染肺炎疫情的防控和应急处置工作。</w:t>
      </w:r>
    </w:p>
    <w:p>
      <w:pPr>
        <w:autoSpaceDE w:val="0"/>
        <w:autoSpaceDN w:val="0"/>
        <w:spacing w:line="500" w:lineRule="exact"/>
        <w:ind w:firstLine="480" w:firstLineChars="200"/>
        <w:rPr>
          <w:rFonts w:hint="eastAsia" w:ascii="仿宋" w:hAnsi="仿宋" w:cs="Times New Roman"/>
          <w:b w:val="0"/>
          <w:bCs w:val="0"/>
          <w:color w:val="auto"/>
          <w:kern w:val="0"/>
          <w:sz w:val="24"/>
          <w:szCs w:val="24"/>
          <w:highlight w:val="none"/>
          <w:lang w:eastAsia="zh-CN"/>
        </w:rPr>
      </w:pPr>
      <w:r>
        <w:rPr>
          <w:rFonts w:hint="eastAsia" w:ascii="仿宋" w:hAnsi="仿宋" w:cs="Times New Roman"/>
          <w:b w:val="0"/>
          <w:bCs w:val="0"/>
          <w:color w:val="auto"/>
          <w:kern w:val="0"/>
          <w:sz w:val="24"/>
          <w:szCs w:val="24"/>
          <w:highlight w:val="none"/>
          <w:lang w:eastAsia="zh-CN"/>
        </w:rPr>
        <w:t>赛前做好充足的准备工作，承办校应配足体温测量仪、口罩、消毒液、洗手液等防护用品；在校区内设立应急处置室，在应急处置室准备上做到“思想、组织、技术、物资”四到位，提高应对突发卫生公共事件的能力。</w:t>
      </w:r>
    </w:p>
    <w:p>
      <w:pPr>
        <w:autoSpaceDE w:val="0"/>
        <w:autoSpaceDN w:val="0"/>
        <w:spacing w:line="500" w:lineRule="exact"/>
        <w:ind w:firstLine="480" w:firstLineChars="200"/>
        <w:rPr>
          <w:rFonts w:hint="eastAsia" w:ascii="仿宋" w:hAnsi="仿宋" w:cs="Times New Roman"/>
          <w:b w:val="0"/>
          <w:bCs w:val="0"/>
          <w:color w:val="auto"/>
          <w:kern w:val="0"/>
          <w:sz w:val="24"/>
          <w:szCs w:val="24"/>
          <w:highlight w:val="none"/>
          <w:lang w:eastAsia="zh-CN"/>
        </w:rPr>
      </w:pPr>
      <w:r>
        <w:rPr>
          <w:rFonts w:hint="eastAsia" w:ascii="仿宋" w:hAnsi="仿宋" w:cs="Times New Roman"/>
          <w:b w:val="0"/>
          <w:bCs w:val="0"/>
          <w:color w:val="auto"/>
          <w:kern w:val="0"/>
          <w:sz w:val="24"/>
          <w:szCs w:val="24"/>
          <w:highlight w:val="none"/>
          <w:lang w:eastAsia="zh-CN"/>
        </w:rPr>
        <w:t>比赛期间，所有现场工作人员和参赛选手进入赛场，需现场查验健康码并测量体温合格后方可入场，入场时体温达到或高于37.3℃或有其他呼吸道疾病症状的应做好相应防护措施，将其带至场外隔离观察区，通知负责人员进行复检。再次用水银体温计测量体温，询问流行病学史，并做好相关记录，若复测体温正常可入场参赛，并继续关注其身体状况。若复测体温仍达到或高于37.3℃，应立即上报赛场负责人，由赛场医务人员带其到发热隔离区并拨打120送医。承办校对所有发热转诊的患者需及时联系其所在参赛队追踪病因，同时配合属地疾病预防控制机构，做好疑似或确诊病例的流行病学调查、密切接触者排查、以及终末消毒等后续相关处置工作。赛场工作人员和参赛选手在比赛期间应保持一定的间距，不聚集。</w:t>
      </w:r>
    </w:p>
    <w:p>
      <w:pPr>
        <w:numPr>
          <w:ilvl w:val="0"/>
          <w:numId w:val="4"/>
        </w:numPr>
        <w:autoSpaceDE w:val="0"/>
        <w:autoSpaceDN w:val="0"/>
        <w:spacing w:line="500" w:lineRule="exact"/>
        <w:ind w:firstLine="480" w:firstLineChars="200"/>
        <w:rPr>
          <w:rFonts w:hint="eastAsia" w:ascii="仿宋" w:hAnsi="仿宋" w:eastAsia="仿宋" w:cs="Times New Roman"/>
          <w:b w:val="0"/>
          <w:bCs w:val="0"/>
          <w:color w:val="auto"/>
          <w:kern w:val="0"/>
          <w:sz w:val="24"/>
          <w:szCs w:val="24"/>
          <w:highlight w:val="none"/>
        </w:rPr>
      </w:pPr>
      <w:r>
        <w:rPr>
          <w:rFonts w:hint="eastAsia" w:ascii="仿宋" w:hAnsi="仿宋" w:eastAsia="仿宋" w:cs="Times New Roman"/>
          <w:b w:val="0"/>
          <w:bCs w:val="0"/>
          <w:color w:val="auto"/>
          <w:kern w:val="0"/>
          <w:sz w:val="24"/>
          <w:szCs w:val="24"/>
          <w:highlight w:val="none"/>
        </w:rPr>
        <w:t>裁判员工作场所及要求</w:t>
      </w:r>
    </w:p>
    <w:p>
      <w:pPr>
        <w:numPr>
          <w:ilvl w:val="0"/>
          <w:numId w:val="0"/>
        </w:numPr>
        <w:autoSpaceDE w:val="0"/>
        <w:autoSpaceDN w:val="0"/>
        <w:spacing w:line="500" w:lineRule="exact"/>
        <w:ind w:firstLine="420" w:firstLineChars="0"/>
        <w:rPr>
          <w:rFonts w:hint="eastAsia" w:ascii="仿宋" w:hAnsi="仿宋" w:eastAsia="仿宋" w:cs="Times New Roman"/>
          <w:b w:val="0"/>
          <w:bCs w:val="0"/>
          <w:color w:val="auto"/>
          <w:kern w:val="0"/>
          <w:sz w:val="24"/>
          <w:szCs w:val="24"/>
          <w:highlight w:val="none"/>
          <w:lang w:val="en-US" w:eastAsia="zh-Hans"/>
        </w:rPr>
      </w:pPr>
      <w:r>
        <w:rPr>
          <w:rFonts w:hint="eastAsia" w:ascii="仿宋" w:hAnsi="仿宋" w:cs="Times New Roman"/>
          <w:b w:val="0"/>
          <w:bCs w:val="0"/>
          <w:color w:val="auto"/>
          <w:kern w:val="0"/>
          <w:sz w:val="24"/>
          <w:szCs w:val="24"/>
          <w:highlight w:val="none"/>
          <w:lang w:val="en-US" w:eastAsia="zh-Hans"/>
        </w:rPr>
        <w:t>赛项设置专门的裁判评分室、现场裁判席、评分裁判席、检录裁判席、加密裁判席，保证裁判员在指定的专门场所独立执裁，不受干扰。</w:t>
      </w:r>
    </w:p>
    <w:p>
      <w:pPr>
        <w:numPr>
          <w:ilvl w:val="0"/>
          <w:numId w:val="4"/>
        </w:numPr>
        <w:autoSpaceDE w:val="0"/>
        <w:autoSpaceDN w:val="0"/>
        <w:spacing w:line="500" w:lineRule="exact"/>
        <w:ind w:firstLine="480" w:firstLineChars="200"/>
        <w:rPr>
          <w:rFonts w:hint="eastAsia" w:ascii="仿宋" w:hAnsi="仿宋" w:eastAsia="仿宋" w:cs="Times New Roman"/>
          <w:b w:val="0"/>
          <w:bCs w:val="0"/>
          <w:color w:val="auto"/>
          <w:kern w:val="0"/>
          <w:sz w:val="24"/>
          <w:szCs w:val="24"/>
          <w:highlight w:val="none"/>
        </w:rPr>
      </w:pPr>
      <w:r>
        <w:rPr>
          <w:rFonts w:hint="eastAsia" w:ascii="仿宋" w:hAnsi="仿宋" w:eastAsia="仿宋" w:cs="Times New Roman"/>
          <w:b w:val="0"/>
          <w:bCs w:val="0"/>
          <w:color w:val="auto"/>
          <w:kern w:val="0"/>
          <w:sz w:val="24"/>
          <w:szCs w:val="24"/>
          <w:highlight w:val="none"/>
        </w:rPr>
        <w:t>赛场保密场所及要求</w:t>
      </w:r>
    </w:p>
    <w:p>
      <w:pPr>
        <w:numPr>
          <w:ilvl w:val="0"/>
          <w:numId w:val="0"/>
        </w:numPr>
        <w:autoSpaceDE w:val="0"/>
        <w:autoSpaceDN w:val="0"/>
        <w:spacing w:line="500" w:lineRule="exact"/>
        <w:ind w:firstLine="420" w:firstLineChars="0"/>
        <w:rPr>
          <w:rFonts w:hint="eastAsia" w:ascii="仿宋" w:hAnsi="仿宋" w:eastAsia="仿宋" w:cs="Times New Roman"/>
          <w:b w:val="0"/>
          <w:bCs w:val="0"/>
          <w:color w:val="auto"/>
          <w:kern w:val="0"/>
          <w:sz w:val="24"/>
          <w:szCs w:val="24"/>
          <w:highlight w:val="none"/>
          <w:lang w:val="en-US" w:eastAsia="zh-Hans"/>
        </w:rPr>
      </w:pPr>
      <w:r>
        <w:rPr>
          <w:rFonts w:hint="eastAsia" w:ascii="仿宋" w:hAnsi="仿宋" w:cs="Times New Roman"/>
          <w:b w:val="0"/>
          <w:bCs w:val="0"/>
          <w:color w:val="auto"/>
          <w:kern w:val="0"/>
          <w:sz w:val="24"/>
          <w:szCs w:val="24"/>
          <w:highlight w:val="none"/>
          <w:lang w:val="en-US" w:eastAsia="zh-Hans"/>
        </w:rPr>
        <w:t>赛项设置专门的保密室用于保管考题、加密裁判加密资料；按照江苏省职业院校技能大赛保密工作相关规定对涉密材料进行管理，明确责任主体，设置专人专岗。</w:t>
      </w:r>
    </w:p>
    <w:p>
      <w:pPr>
        <w:autoSpaceDE w:val="0"/>
        <w:autoSpaceDN w:val="0"/>
        <w:spacing w:line="500" w:lineRule="exact"/>
        <w:ind w:firstLine="480" w:firstLineChars="200"/>
        <w:rPr>
          <w:rFonts w:hint="eastAsia"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w:t>
      </w:r>
      <w:r>
        <w:rPr>
          <w:rFonts w:hint="eastAsia" w:ascii="仿宋" w:hAnsi="仿宋" w:cs="Times New Roman"/>
          <w:color w:val="auto"/>
          <w:kern w:val="0"/>
          <w:sz w:val="24"/>
          <w:szCs w:val="24"/>
          <w:highlight w:val="none"/>
          <w:lang w:eastAsia="zh-CN"/>
        </w:rPr>
        <w:t>七</w:t>
      </w:r>
      <w:r>
        <w:rPr>
          <w:rFonts w:hint="eastAsia" w:ascii="仿宋" w:hAnsi="仿宋" w:eastAsia="仿宋" w:cs="Times New Roman"/>
          <w:color w:val="auto"/>
          <w:kern w:val="0"/>
          <w:sz w:val="24"/>
          <w:szCs w:val="24"/>
          <w:highlight w:val="none"/>
        </w:rPr>
        <w:t>）</w:t>
      </w:r>
      <w:r>
        <w:rPr>
          <w:rFonts w:hint="eastAsia" w:ascii="仿宋" w:hAnsi="仿宋" w:cs="Times New Roman"/>
          <w:color w:val="auto"/>
          <w:kern w:val="0"/>
          <w:sz w:val="24"/>
          <w:szCs w:val="24"/>
          <w:highlight w:val="none"/>
          <w:lang w:eastAsia="zh-CN"/>
        </w:rPr>
        <w:t>赛场</w:t>
      </w:r>
      <w:r>
        <w:rPr>
          <w:rFonts w:hint="eastAsia" w:ascii="仿宋" w:hAnsi="仿宋" w:eastAsia="仿宋" w:cs="Times New Roman"/>
          <w:color w:val="auto"/>
          <w:kern w:val="0"/>
          <w:sz w:val="24"/>
          <w:szCs w:val="24"/>
          <w:highlight w:val="none"/>
        </w:rPr>
        <w:t>摄像头安装要求</w:t>
      </w:r>
    </w:p>
    <w:p>
      <w:pPr>
        <w:autoSpaceDE w:val="0"/>
        <w:autoSpaceDN w:val="0"/>
        <w:spacing w:line="50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Times New Roman"/>
          <w:color w:val="auto"/>
          <w:kern w:val="0"/>
          <w:sz w:val="24"/>
          <w:szCs w:val="24"/>
          <w:highlight w:val="none"/>
        </w:rPr>
        <w:t>赛场内部署无盲点录像设备，能实时录制并播送赛场情况。</w:t>
      </w: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157" w:afterLines="50" w:line="240" w:lineRule="auto"/>
        <w:ind w:left="0" w:leftChars="0" w:right="0" w:rightChars="0" w:firstLine="482" w:firstLineChars="200"/>
        <w:jc w:val="both"/>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技术规范</w:t>
      </w:r>
    </w:p>
    <w:p>
      <w:pPr>
        <w:autoSpaceDE w:val="0"/>
        <w:autoSpaceDN w:val="0"/>
        <w:spacing w:line="500" w:lineRule="exact"/>
        <w:ind w:firstLine="480" w:firstLineChars="200"/>
        <w:rPr>
          <w:rFonts w:hint="eastAsia" w:ascii="仿宋" w:hAnsi="仿宋" w:eastAsia="仿宋" w:cs="Times New Roman"/>
          <w:b w:val="0"/>
          <w:bCs w:val="0"/>
          <w:color w:val="auto"/>
          <w:kern w:val="0"/>
          <w:sz w:val="24"/>
          <w:szCs w:val="24"/>
          <w:highlight w:val="none"/>
        </w:rPr>
      </w:pPr>
      <w:r>
        <w:rPr>
          <w:rFonts w:hint="eastAsia" w:ascii="仿宋" w:hAnsi="仿宋" w:eastAsia="仿宋" w:cs="Times New Roman"/>
          <w:b w:val="0"/>
          <w:bCs w:val="0"/>
          <w:color w:val="auto"/>
          <w:kern w:val="0"/>
          <w:sz w:val="24"/>
          <w:szCs w:val="24"/>
          <w:highlight w:val="none"/>
        </w:rPr>
        <w:t>（一）参照“2014年教育部公布首批《中等职业学校专业教学标准（试行）》的通知”（教职成厅函[2014] 11号）中财经商贸类专业的“专业标准”、“课程标准”为基本范围和基本要求。</w:t>
      </w:r>
    </w:p>
    <w:p>
      <w:pPr>
        <w:autoSpaceDE w:val="0"/>
        <w:autoSpaceDN w:val="0"/>
        <w:spacing w:line="500" w:lineRule="exact"/>
        <w:ind w:firstLine="480" w:firstLineChars="200"/>
        <w:rPr>
          <w:rFonts w:ascii="仿宋_GB2312" w:hAnsi="仿宋_GB2312" w:eastAsia="仿宋_GB2312" w:cs="仿宋_GB2312"/>
          <w:color w:val="auto"/>
          <w:sz w:val="28"/>
          <w:szCs w:val="28"/>
          <w:highlight w:val="none"/>
        </w:rPr>
      </w:pPr>
      <w:r>
        <w:rPr>
          <w:rFonts w:hint="eastAsia" w:ascii="仿宋" w:hAnsi="仿宋" w:eastAsia="仿宋" w:cs="Times New Roman"/>
          <w:b w:val="0"/>
          <w:bCs w:val="0"/>
          <w:color w:val="auto"/>
          <w:kern w:val="0"/>
          <w:sz w:val="24"/>
          <w:szCs w:val="24"/>
          <w:highlight w:val="none"/>
        </w:rPr>
        <w:t>（二）竞赛以现行的财经法律、法规和财政部、国家税务总局、人民银行、国家质监局等出台的会计、税务、金融法规、制度和规范性文件为依据。（详见下表所列，未列尽规范标准，以国家发布的相关标准为准）</w:t>
      </w:r>
    </w:p>
    <w:p>
      <w:pPr>
        <w:spacing w:line="560" w:lineRule="exact"/>
        <w:ind w:firstLine="600"/>
        <w:jc w:val="center"/>
        <w:rPr>
          <w:rFonts w:ascii="仿宋" w:hAnsi="仿宋" w:eastAsia="仿宋" w:cs="Arial"/>
          <w:b/>
          <w:color w:val="auto"/>
          <w:kern w:val="0"/>
          <w:sz w:val="24"/>
          <w:highlight w:val="none"/>
        </w:rPr>
      </w:pPr>
      <w:r>
        <w:rPr>
          <w:rFonts w:hint="eastAsia" w:ascii="仿宋_GB2312" w:hAnsi="仿宋_GB2312" w:eastAsia="仿宋_GB2312" w:cs="仿宋_GB2312"/>
          <w:b/>
          <w:bCs/>
          <w:color w:val="auto"/>
          <w:sz w:val="24"/>
          <w:highlight w:val="none"/>
        </w:rPr>
        <w:t>参赛团队应遵循的规范标准汇总表</w:t>
      </w:r>
    </w:p>
    <w:tbl>
      <w:tblPr>
        <w:tblStyle w:val="7"/>
        <w:tblW w:w="7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20"/>
        <w:gridCol w:w="3317"/>
        <w:gridCol w:w="2181"/>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920" w:type="dxa"/>
          </w:tcPr>
          <w:p>
            <w:pPr>
              <w:widowControl/>
              <w:spacing w:before="100" w:beforeAutospacing="1" w:after="100" w:afterAutospacing="1"/>
              <w:ind w:left="0" w:leftChars="0" w:firstLine="0" w:firstLineChars="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3317" w:type="dxa"/>
          </w:tcPr>
          <w:p>
            <w:pPr>
              <w:widowControl/>
              <w:spacing w:before="100" w:beforeAutospacing="1" w:after="100" w:afterAutospacing="1"/>
              <w:ind w:left="0" w:leftChars="0" w:firstLine="0" w:firstLineChars="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名称</w:t>
            </w:r>
          </w:p>
        </w:tc>
        <w:tc>
          <w:tcPr>
            <w:tcW w:w="2181" w:type="dxa"/>
          </w:tcPr>
          <w:p>
            <w:pPr>
              <w:widowControl/>
              <w:spacing w:before="100" w:beforeAutospacing="1" w:after="100" w:afterAutospacing="1"/>
              <w:ind w:left="0" w:leftChars="0" w:firstLine="0" w:firstLineChars="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发布或开始执行时间</w:t>
            </w:r>
          </w:p>
        </w:tc>
        <w:tc>
          <w:tcPr>
            <w:tcW w:w="1460" w:type="dxa"/>
          </w:tcPr>
          <w:p>
            <w:pPr>
              <w:widowControl/>
              <w:spacing w:before="100" w:beforeAutospacing="1" w:after="100" w:afterAutospacing="1"/>
              <w:ind w:left="0" w:leftChars="0" w:firstLine="0" w:firstLineChars="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920" w:type="dxa"/>
          </w:tcPr>
          <w:p>
            <w:pPr>
              <w:widowControl/>
              <w:spacing w:before="100" w:beforeAutospacing="1" w:after="100" w:afterAutospacing="1"/>
              <w:ind w:left="0" w:leftChars="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3317" w:type="dxa"/>
          </w:tcPr>
          <w:p>
            <w:pPr>
              <w:widowControl/>
              <w:spacing w:before="100" w:beforeAutospacing="1" w:after="100" w:afterAutospacing="1"/>
              <w:ind w:left="0" w:leftChars="0"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中华人民共和国会计法</w:t>
            </w:r>
          </w:p>
        </w:tc>
        <w:tc>
          <w:tcPr>
            <w:tcW w:w="2181" w:type="dxa"/>
          </w:tcPr>
          <w:p>
            <w:pPr>
              <w:widowControl/>
              <w:spacing w:before="100" w:beforeAutospacing="1" w:after="100" w:afterAutospacing="1"/>
              <w:ind w:left="0" w:leftChars="0"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2017.11.5</w:t>
            </w:r>
          </w:p>
        </w:tc>
        <w:tc>
          <w:tcPr>
            <w:tcW w:w="1460" w:type="dxa"/>
          </w:tcPr>
          <w:p>
            <w:pPr>
              <w:widowControl/>
              <w:spacing w:before="100" w:beforeAutospacing="1" w:after="100" w:afterAutospacing="1"/>
              <w:ind w:left="0" w:leftChars="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920" w:type="dxa"/>
          </w:tcPr>
          <w:p>
            <w:pPr>
              <w:widowControl/>
              <w:spacing w:before="100" w:beforeAutospacing="1" w:after="100" w:afterAutospacing="1"/>
              <w:ind w:left="0" w:leftChars="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3317" w:type="dxa"/>
          </w:tcPr>
          <w:p>
            <w:pPr>
              <w:widowControl/>
              <w:spacing w:before="100" w:beforeAutospacing="1" w:after="100" w:afterAutospacing="1"/>
              <w:ind w:left="0" w:leftChars="0"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中华人民共和国公司法</w:t>
            </w:r>
          </w:p>
        </w:tc>
        <w:tc>
          <w:tcPr>
            <w:tcW w:w="2181" w:type="dxa"/>
          </w:tcPr>
          <w:p>
            <w:pPr>
              <w:widowControl/>
              <w:spacing w:before="100" w:beforeAutospacing="1" w:after="100" w:afterAutospacing="1"/>
              <w:ind w:left="0" w:leftChars="0"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2018.10.26</w:t>
            </w:r>
          </w:p>
        </w:tc>
        <w:tc>
          <w:tcPr>
            <w:tcW w:w="1460" w:type="dxa"/>
          </w:tcPr>
          <w:p>
            <w:pPr>
              <w:widowControl/>
              <w:spacing w:before="100" w:beforeAutospacing="1" w:after="100" w:afterAutospacing="1"/>
              <w:ind w:left="0" w:leftChars="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920" w:type="dxa"/>
          </w:tcPr>
          <w:p>
            <w:pPr>
              <w:widowControl/>
              <w:spacing w:before="100" w:beforeAutospacing="1" w:after="100" w:afterAutospacing="1"/>
              <w:ind w:left="0" w:leftChars="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3317" w:type="dxa"/>
          </w:tcPr>
          <w:p>
            <w:pPr>
              <w:widowControl/>
              <w:spacing w:before="100" w:beforeAutospacing="1" w:after="100" w:afterAutospacing="1"/>
              <w:ind w:left="0" w:leftChars="0"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小</w:t>
            </w:r>
            <w:r>
              <w:rPr>
                <w:rFonts w:hint="eastAsia" w:ascii="仿宋" w:hAnsi="仿宋" w:eastAsia="仿宋" w:cs="仿宋"/>
                <w:color w:val="auto"/>
                <w:sz w:val="21"/>
                <w:szCs w:val="21"/>
                <w:highlight w:val="none"/>
              </w:rPr>
              <w:t>企业会计准则</w:t>
            </w:r>
          </w:p>
        </w:tc>
        <w:tc>
          <w:tcPr>
            <w:tcW w:w="2181" w:type="dxa"/>
          </w:tcPr>
          <w:p>
            <w:pPr>
              <w:widowControl/>
              <w:spacing w:before="100" w:beforeAutospacing="1" w:after="100" w:afterAutospacing="1"/>
              <w:ind w:left="0" w:leftChars="0" w:firstLine="0" w:firstLineChars="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201</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w:t>
            </w:r>
          </w:p>
        </w:tc>
        <w:tc>
          <w:tcPr>
            <w:tcW w:w="1460" w:type="dxa"/>
          </w:tcPr>
          <w:p>
            <w:pPr>
              <w:widowControl/>
              <w:spacing w:before="100" w:beforeAutospacing="1" w:after="100" w:afterAutospacing="1"/>
              <w:ind w:left="0" w:leftChars="0" w:firstLine="0" w:firstLine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920" w:type="dxa"/>
          </w:tcPr>
          <w:p>
            <w:pPr>
              <w:widowControl/>
              <w:spacing w:before="100" w:beforeAutospacing="1" w:after="100" w:afterAutospacing="1"/>
              <w:ind w:left="0" w:leftChars="0" w:firstLine="0" w:firstLineChars="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4</w:t>
            </w:r>
          </w:p>
        </w:tc>
        <w:tc>
          <w:tcPr>
            <w:tcW w:w="3317" w:type="dxa"/>
          </w:tcPr>
          <w:p>
            <w:pPr>
              <w:widowControl/>
              <w:spacing w:before="100" w:beforeAutospacing="1" w:after="100" w:afterAutospacing="1"/>
              <w:ind w:left="0" w:leftChars="0"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企业内部控制基本规范</w:t>
            </w:r>
          </w:p>
        </w:tc>
        <w:tc>
          <w:tcPr>
            <w:tcW w:w="2181" w:type="dxa"/>
          </w:tcPr>
          <w:p>
            <w:pPr>
              <w:widowControl/>
              <w:spacing w:before="100" w:beforeAutospacing="1" w:after="100" w:afterAutospacing="1"/>
              <w:ind w:left="0" w:leftChars="0"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2009.7.1</w:t>
            </w:r>
          </w:p>
        </w:tc>
        <w:tc>
          <w:tcPr>
            <w:tcW w:w="1460" w:type="dxa"/>
          </w:tcPr>
          <w:p>
            <w:pPr>
              <w:widowControl/>
              <w:spacing w:before="100" w:beforeAutospacing="1" w:after="100" w:afterAutospacing="1"/>
              <w:ind w:left="0" w:leftChars="0" w:firstLine="0" w:firstLine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920" w:type="dxa"/>
          </w:tcPr>
          <w:p>
            <w:pPr>
              <w:widowControl/>
              <w:spacing w:before="100" w:beforeAutospacing="1" w:after="100" w:afterAutospacing="1"/>
              <w:ind w:left="0" w:leftChars="0" w:firstLine="0" w:firstLineChars="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5</w:t>
            </w:r>
          </w:p>
        </w:tc>
        <w:tc>
          <w:tcPr>
            <w:tcW w:w="3317" w:type="dxa"/>
          </w:tcPr>
          <w:p>
            <w:pPr>
              <w:widowControl/>
              <w:spacing w:before="100" w:beforeAutospacing="1" w:after="100" w:afterAutospacing="1"/>
              <w:ind w:left="0" w:leftChars="0"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企业内部控制配套指引</w:t>
            </w:r>
          </w:p>
        </w:tc>
        <w:tc>
          <w:tcPr>
            <w:tcW w:w="2181" w:type="dxa"/>
          </w:tcPr>
          <w:p>
            <w:pPr>
              <w:widowControl/>
              <w:spacing w:before="100" w:beforeAutospacing="1" w:after="100" w:afterAutospacing="1"/>
              <w:ind w:left="0" w:leftChars="0"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2011.1.1</w:t>
            </w:r>
          </w:p>
        </w:tc>
        <w:tc>
          <w:tcPr>
            <w:tcW w:w="1460" w:type="dxa"/>
          </w:tcPr>
          <w:p>
            <w:pPr>
              <w:widowControl/>
              <w:spacing w:before="100" w:beforeAutospacing="1" w:after="100" w:afterAutospacing="1"/>
              <w:ind w:left="0" w:leftChars="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920" w:type="dxa"/>
          </w:tcPr>
          <w:p>
            <w:pPr>
              <w:widowControl/>
              <w:spacing w:before="100" w:beforeAutospacing="1" w:after="100" w:afterAutospacing="1"/>
              <w:ind w:left="0" w:leftChars="0" w:firstLine="0" w:firstLineChars="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6</w:t>
            </w:r>
          </w:p>
        </w:tc>
        <w:tc>
          <w:tcPr>
            <w:tcW w:w="3317" w:type="dxa"/>
          </w:tcPr>
          <w:p>
            <w:pPr>
              <w:widowControl/>
              <w:spacing w:before="100" w:beforeAutospacing="1" w:after="100" w:afterAutospacing="1"/>
              <w:ind w:left="0" w:leftChars="0"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中华人民共和国企业所得税法</w:t>
            </w:r>
          </w:p>
        </w:tc>
        <w:tc>
          <w:tcPr>
            <w:tcW w:w="2181" w:type="dxa"/>
          </w:tcPr>
          <w:p>
            <w:pPr>
              <w:widowControl/>
              <w:spacing w:before="100" w:beforeAutospacing="1" w:after="100" w:afterAutospacing="1"/>
              <w:ind w:left="0" w:leftChars="0"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2018.12.29</w:t>
            </w:r>
          </w:p>
        </w:tc>
        <w:tc>
          <w:tcPr>
            <w:tcW w:w="1460" w:type="dxa"/>
          </w:tcPr>
          <w:p>
            <w:pPr>
              <w:widowControl/>
              <w:spacing w:before="100" w:beforeAutospacing="1" w:after="100" w:afterAutospacing="1"/>
              <w:ind w:left="0" w:leftChars="0" w:firstLine="0" w:firstLine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920" w:type="dxa"/>
          </w:tcPr>
          <w:p>
            <w:pPr>
              <w:widowControl/>
              <w:spacing w:before="100" w:beforeAutospacing="1" w:after="100" w:afterAutospacing="1"/>
              <w:ind w:left="0" w:leftChars="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3317" w:type="dxa"/>
          </w:tcPr>
          <w:p>
            <w:pPr>
              <w:widowControl/>
              <w:spacing w:before="100" w:beforeAutospacing="1" w:after="100" w:afterAutospacing="1"/>
              <w:ind w:left="0" w:leftChars="0" w:firstLine="0" w:firstLineChars="0"/>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企业产品成本核算制度（财政部）</w:t>
            </w:r>
          </w:p>
        </w:tc>
        <w:tc>
          <w:tcPr>
            <w:tcW w:w="2181" w:type="dxa"/>
          </w:tcPr>
          <w:p>
            <w:pPr>
              <w:widowControl/>
              <w:spacing w:before="100" w:beforeAutospacing="1" w:after="100" w:afterAutospacing="1"/>
              <w:ind w:left="0" w:leftChars="0" w:firstLine="0" w:firstLineChars="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2013.8.16</w:t>
            </w:r>
          </w:p>
        </w:tc>
        <w:tc>
          <w:tcPr>
            <w:tcW w:w="1460" w:type="dxa"/>
          </w:tcPr>
          <w:p>
            <w:pPr>
              <w:widowControl/>
              <w:spacing w:before="100" w:beforeAutospacing="1" w:after="100" w:afterAutospacing="1"/>
              <w:ind w:left="0" w:leftChars="0" w:firstLine="0" w:firstLineChars="0"/>
              <w:jc w:val="center"/>
              <w:rPr>
                <w:rFonts w:hint="eastAsia" w:ascii="仿宋" w:hAnsi="仿宋" w:eastAsia="仿宋" w:cs="仿宋"/>
                <w:color w:val="auto"/>
                <w:sz w:val="21"/>
                <w:szCs w:val="21"/>
                <w:highlight w:val="none"/>
              </w:rPr>
            </w:pPr>
          </w:p>
        </w:tc>
      </w:tr>
    </w:tbl>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157" w:afterLines="50" w:line="240" w:lineRule="auto"/>
        <w:ind w:left="0" w:leftChars="0" w:right="0" w:rightChars="0" w:firstLine="482" w:firstLineChars="200"/>
        <w:jc w:val="both"/>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技术平台</w:t>
      </w:r>
    </w:p>
    <w:p>
      <w:pPr>
        <w:autoSpaceDE w:val="0"/>
        <w:autoSpaceDN w:val="0"/>
        <w:spacing w:line="500" w:lineRule="exact"/>
        <w:ind w:firstLine="480" w:firstLineChars="200"/>
        <w:rPr>
          <w:rFonts w:hint="eastAsia"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（一）竞赛设备、设施、附件</w:t>
      </w:r>
    </w:p>
    <w:tbl>
      <w:tblPr>
        <w:tblStyle w:val="7"/>
        <w:tblW w:w="7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99"/>
        <w:gridCol w:w="6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7" w:hRule="atLeast"/>
          <w:jc w:val="center"/>
        </w:trPr>
        <w:tc>
          <w:tcPr>
            <w:tcW w:w="159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竞赛设备、设施</w:t>
            </w:r>
          </w:p>
        </w:tc>
        <w:tc>
          <w:tcPr>
            <w:tcW w:w="601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159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服务器</w:t>
            </w:r>
          </w:p>
        </w:tc>
        <w:tc>
          <w:tcPr>
            <w:tcW w:w="60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 xml:space="preserve">每个赛区两台，配置要求如下：内存：8G DDR3；硬盘：180G；CPU：四核；操作系统： windows server 2008r2 64 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159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计算机</w:t>
            </w:r>
          </w:p>
        </w:tc>
        <w:tc>
          <w:tcPr>
            <w:tcW w:w="60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每支参赛队两台（每个赛区备用 10%计算机），支持的操作系统及版本：Win7 32 位/64 位；Win10 32 位/64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159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电源插排</w:t>
            </w:r>
          </w:p>
        </w:tc>
        <w:tc>
          <w:tcPr>
            <w:tcW w:w="60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每支参赛队一个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159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UPS不间断电源</w:t>
            </w:r>
          </w:p>
        </w:tc>
        <w:tc>
          <w:tcPr>
            <w:tcW w:w="60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每个赛区一个，确保服务器及交换机不断电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159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交换机</w:t>
            </w:r>
          </w:p>
        </w:tc>
        <w:tc>
          <w:tcPr>
            <w:tcW w:w="60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每个赛区 3 台，配置要求如下：速度：1000Mbps；接口数：24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159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网线</w:t>
            </w:r>
          </w:p>
        </w:tc>
        <w:tc>
          <w:tcPr>
            <w:tcW w:w="60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每支参赛队两条</w:t>
            </w:r>
          </w:p>
        </w:tc>
      </w:tr>
    </w:tbl>
    <w:p>
      <w:pPr>
        <w:autoSpaceDE w:val="0"/>
        <w:autoSpaceDN w:val="0"/>
        <w:spacing w:line="500" w:lineRule="exact"/>
        <w:ind w:firstLine="480" w:firstLineChars="200"/>
        <w:rPr>
          <w:rFonts w:hint="eastAsia"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w:t>
      </w:r>
      <w:r>
        <w:rPr>
          <w:rFonts w:hint="eastAsia" w:ascii="仿宋" w:hAnsi="仿宋" w:cs="Times New Roman"/>
          <w:color w:val="auto"/>
          <w:kern w:val="0"/>
          <w:sz w:val="24"/>
          <w:szCs w:val="24"/>
          <w:highlight w:val="none"/>
          <w:lang w:eastAsia="zh-CN"/>
        </w:rPr>
        <w:t>二</w:t>
      </w:r>
      <w:r>
        <w:rPr>
          <w:rFonts w:hint="eastAsia" w:ascii="仿宋" w:hAnsi="仿宋" w:eastAsia="仿宋" w:cs="Times New Roman"/>
          <w:color w:val="auto"/>
          <w:kern w:val="0"/>
          <w:sz w:val="24"/>
          <w:szCs w:val="24"/>
          <w:highlight w:val="none"/>
        </w:rPr>
        <w:t>）竞赛材料及耗材清单</w:t>
      </w:r>
    </w:p>
    <w:tbl>
      <w:tblPr>
        <w:tblStyle w:val="7"/>
        <w:tblW w:w="7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769"/>
        <w:gridCol w:w="5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176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仿宋" w:hAnsi="仿宋" w:eastAsia="仿宋" w:cs="仿宋"/>
                <w:color w:val="auto"/>
                <w:sz w:val="21"/>
                <w:szCs w:val="21"/>
                <w:highlight w:val="none"/>
                <w:lang w:eastAsia="zh-CN"/>
              </w:rPr>
            </w:pPr>
            <w:r>
              <w:rPr>
                <w:rFonts w:hint="eastAsia" w:ascii="仿宋" w:hAnsi="仿宋" w:eastAsia="仿宋" w:cs="仿宋"/>
                <w:b/>
                <w:bCs/>
                <w:color w:val="auto"/>
                <w:sz w:val="21"/>
                <w:szCs w:val="21"/>
                <w:highlight w:val="none"/>
              </w:rPr>
              <w:t>竞赛材料及耗材</w:t>
            </w:r>
          </w:p>
        </w:tc>
        <w:tc>
          <w:tcPr>
            <w:tcW w:w="58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176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签字笔</w:t>
            </w:r>
          </w:p>
        </w:tc>
        <w:tc>
          <w:tcPr>
            <w:tcW w:w="58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每参赛队红色签字笔一支，黑色签字笔一支，2B铅笔一支，橡皮擦一个，铅笔刨一个。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176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纸质运营记录表</w:t>
            </w:r>
          </w:p>
        </w:tc>
        <w:tc>
          <w:tcPr>
            <w:tcW w:w="58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每支参赛队五张。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176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纸质三表</w:t>
            </w:r>
          </w:p>
        </w:tc>
        <w:tc>
          <w:tcPr>
            <w:tcW w:w="58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每支参赛队五张。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176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示意牌</w:t>
            </w:r>
          </w:p>
        </w:tc>
        <w:tc>
          <w:tcPr>
            <w:tcW w:w="58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每支参赛队一套（“咨询牌”一个，“故障牌”一个，“医务牌”一个）。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176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草稿纸</w:t>
            </w:r>
          </w:p>
        </w:tc>
        <w:tc>
          <w:tcPr>
            <w:tcW w:w="58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每参赛队五张。</w:t>
            </w:r>
          </w:p>
        </w:tc>
      </w:tr>
    </w:tbl>
    <w:p>
      <w:pPr>
        <w:autoSpaceDE w:val="0"/>
        <w:autoSpaceDN w:val="0"/>
        <w:spacing w:line="500" w:lineRule="exact"/>
        <w:ind w:firstLine="480" w:firstLineChars="200"/>
        <w:rPr>
          <w:rFonts w:hint="eastAsia"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w:t>
      </w:r>
      <w:r>
        <w:rPr>
          <w:rFonts w:hint="eastAsia" w:ascii="仿宋" w:hAnsi="仿宋" w:cs="Times New Roman"/>
          <w:color w:val="auto"/>
          <w:kern w:val="0"/>
          <w:sz w:val="24"/>
          <w:szCs w:val="24"/>
          <w:highlight w:val="none"/>
          <w:lang w:eastAsia="zh-CN"/>
        </w:rPr>
        <w:t>三</w:t>
      </w:r>
      <w:r>
        <w:rPr>
          <w:rFonts w:hint="eastAsia" w:ascii="仿宋" w:hAnsi="仿宋" w:eastAsia="仿宋" w:cs="Times New Roman"/>
          <w:color w:val="auto"/>
          <w:kern w:val="0"/>
          <w:sz w:val="24"/>
          <w:szCs w:val="24"/>
          <w:highlight w:val="none"/>
        </w:rPr>
        <w:t>）竞赛用软件清单</w:t>
      </w:r>
    </w:p>
    <w:tbl>
      <w:tblPr>
        <w:tblStyle w:val="7"/>
        <w:tblW w:w="7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99"/>
        <w:gridCol w:w="6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159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仿宋" w:hAnsi="仿宋" w:eastAsia="仿宋" w:cs="仿宋"/>
                <w:color w:val="auto"/>
                <w:sz w:val="21"/>
                <w:szCs w:val="21"/>
                <w:highlight w:val="none"/>
                <w:lang w:eastAsia="zh-CN"/>
              </w:rPr>
            </w:pPr>
            <w:r>
              <w:rPr>
                <w:rFonts w:hint="eastAsia" w:ascii="仿宋" w:hAnsi="仿宋" w:eastAsia="仿宋" w:cs="仿宋"/>
                <w:b/>
                <w:bCs/>
                <w:color w:val="auto"/>
                <w:sz w:val="21"/>
                <w:szCs w:val="21"/>
                <w:highlight w:val="none"/>
              </w:rPr>
              <w:t>竞赛用软件</w:t>
            </w:r>
          </w:p>
        </w:tc>
        <w:tc>
          <w:tcPr>
            <w:tcW w:w="60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159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竞赛软件</w:t>
            </w:r>
          </w:p>
        </w:tc>
        <w:tc>
          <w:tcPr>
            <w:tcW w:w="60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企业经营沙盘电子系统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159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eastAsia="zh-CN"/>
              </w:rPr>
              <w:t>系统软件</w:t>
            </w:r>
          </w:p>
        </w:tc>
        <w:tc>
          <w:tcPr>
            <w:tcW w:w="60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搜狗拼音输入法、五笔输入法、智能ABC输入法、office2010、EV录屏、谷歌浏览器、360极速浏览器、各赛区极域系统一套</w:t>
            </w:r>
          </w:p>
        </w:tc>
      </w:tr>
    </w:tbl>
    <w:p>
      <w:pPr>
        <w:autoSpaceDE w:val="0"/>
        <w:autoSpaceDN w:val="0"/>
        <w:spacing w:line="500" w:lineRule="exact"/>
        <w:ind w:firstLine="480" w:firstLineChars="200"/>
        <w:rPr>
          <w:rFonts w:hint="eastAsia"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w:t>
      </w:r>
      <w:r>
        <w:rPr>
          <w:rFonts w:hint="eastAsia" w:ascii="仿宋" w:hAnsi="仿宋" w:cs="Times New Roman"/>
          <w:color w:val="auto"/>
          <w:kern w:val="0"/>
          <w:sz w:val="24"/>
          <w:szCs w:val="24"/>
          <w:highlight w:val="none"/>
          <w:lang w:eastAsia="zh-CN"/>
        </w:rPr>
        <w:t>四</w:t>
      </w:r>
      <w:r>
        <w:rPr>
          <w:rFonts w:hint="eastAsia" w:ascii="仿宋" w:hAnsi="仿宋" w:eastAsia="仿宋" w:cs="Times New Roman"/>
          <w:color w:val="auto"/>
          <w:kern w:val="0"/>
          <w:sz w:val="24"/>
          <w:szCs w:val="24"/>
          <w:highlight w:val="none"/>
        </w:rPr>
        <w:t>）劳保用品清单</w:t>
      </w:r>
    </w:p>
    <w:tbl>
      <w:tblPr>
        <w:tblStyle w:val="7"/>
        <w:tblW w:w="7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99"/>
        <w:gridCol w:w="6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159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仿宋" w:hAnsi="仿宋" w:eastAsia="仿宋" w:cs="仿宋"/>
                <w:color w:val="auto"/>
                <w:sz w:val="21"/>
                <w:szCs w:val="21"/>
                <w:highlight w:val="none"/>
                <w:lang w:eastAsia="zh-CN"/>
              </w:rPr>
            </w:pPr>
            <w:r>
              <w:rPr>
                <w:rFonts w:hint="eastAsia" w:ascii="仿宋" w:hAnsi="仿宋" w:eastAsia="仿宋" w:cs="仿宋"/>
                <w:b/>
                <w:bCs/>
                <w:color w:val="auto"/>
                <w:sz w:val="21"/>
                <w:szCs w:val="21"/>
                <w:highlight w:val="none"/>
              </w:rPr>
              <w:t>劳保用品</w:t>
            </w:r>
          </w:p>
        </w:tc>
        <w:tc>
          <w:tcPr>
            <w:tcW w:w="60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159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防疫口罩</w:t>
            </w:r>
          </w:p>
        </w:tc>
        <w:tc>
          <w:tcPr>
            <w:tcW w:w="60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赛场提供若干备用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足体温测量仪</w:t>
            </w:r>
          </w:p>
        </w:tc>
        <w:tc>
          <w:tcPr>
            <w:tcW w:w="60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赛场提供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消毒液</w:t>
            </w:r>
          </w:p>
        </w:tc>
        <w:tc>
          <w:tcPr>
            <w:tcW w:w="60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赛场提供若干备用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洗手液</w:t>
            </w:r>
          </w:p>
        </w:tc>
        <w:tc>
          <w:tcPr>
            <w:tcW w:w="60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赛场提供若干备用</w:t>
            </w:r>
          </w:p>
        </w:tc>
      </w:tr>
    </w:tbl>
    <w:p>
      <w:pPr>
        <w:autoSpaceDE w:val="0"/>
        <w:autoSpaceDN w:val="0"/>
        <w:spacing w:line="500" w:lineRule="exact"/>
        <w:ind w:firstLine="480" w:firstLineChars="200"/>
        <w:rPr>
          <w:rFonts w:hint="eastAsia"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w:t>
      </w:r>
      <w:r>
        <w:rPr>
          <w:rFonts w:hint="eastAsia" w:ascii="仿宋" w:hAnsi="仿宋" w:cs="Times New Roman"/>
          <w:color w:val="auto"/>
          <w:kern w:val="0"/>
          <w:sz w:val="24"/>
          <w:szCs w:val="24"/>
          <w:highlight w:val="none"/>
          <w:lang w:eastAsia="zh-CN"/>
        </w:rPr>
        <w:t>五</w:t>
      </w:r>
      <w:r>
        <w:rPr>
          <w:rFonts w:hint="eastAsia" w:ascii="仿宋" w:hAnsi="仿宋" w:eastAsia="仿宋" w:cs="Times New Roman"/>
          <w:color w:val="auto"/>
          <w:kern w:val="0"/>
          <w:sz w:val="24"/>
          <w:szCs w:val="24"/>
          <w:highlight w:val="none"/>
        </w:rPr>
        <w:t>）裁判工作需要的办公用品及设备、测量设备、场所等要求及清单</w:t>
      </w:r>
    </w:p>
    <w:tbl>
      <w:tblPr>
        <w:tblStyle w:val="7"/>
        <w:tblW w:w="7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755"/>
        <w:gridCol w:w="5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175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仿宋" w:hAnsi="仿宋" w:eastAsia="仿宋" w:cs="仿宋"/>
                <w:color w:val="auto"/>
                <w:sz w:val="21"/>
                <w:szCs w:val="21"/>
                <w:highlight w:val="none"/>
                <w:lang w:eastAsia="zh-CN"/>
              </w:rPr>
            </w:pPr>
            <w:r>
              <w:rPr>
                <w:rFonts w:hint="eastAsia" w:ascii="仿宋" w:hAnsi="仿宋" w:eastAsia="仿宋" w:cs="仿宋"/>
                <w:b/>
                <w:bCs/>
                <w:color w:val="auto"/>
                <w:sz w:val="21"/>
                <w:szCs w:val="21"/>
                <w:highlight w:val="none"/>
              </w:rPr>
              <w:t>办公用品及设备</w:t>
            </w:r>
          </w:p>
        </w:tc>
        <w:tc>
          <w:tcPr>
            <w:tcW w:w="5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175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打印机</w:t>
            </w:r>
          </w:p>
        </w:tc>
        <w:tc>
          <w:tcPr>
            <w:tcW w:w="5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每赛区一台，放置于裁判席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175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笔记本</w:t>
            </w:r>
          </w:p>
        </w:tc>
        <w:tc>
          <w:tcPr>
            <w:tcW w:w="5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175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计时设备</w:t>
            </w:r>
          </w:p>
        </w:tc>
        <w:tc>
          <w:tcPr>
            <w:tcW w:w="5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赛场提供计时时钟一套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175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警戒设施</w:t>
            </w:r>
          </w:p>
        </w:tc>
        <w:tc>
          <w:tcPr>
            <w:tcW w:w="5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175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安检仪</w:t>
            </w:r>
          </w:p>
        </w:tc>
        <w:tc>
          <w:tcPr>
            <w:tcW w:w="5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两个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175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音响设备</w:t>
            </w:r>
          </w:p>
        </w:tc>
        <w:tc>
          <w:tcPr>
            <w:tcW w:w="5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一套，（无线话筒每赛区两个）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175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草稿纸</w:t>
            </w:r>
          </w:p>
        </w:tc>
        <w:tc>
          <w:tcPr>
            <w:tcW w:w="58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每赛区两盒</w:t>
            </w:r>
          </w:p>
        </w:tc>
      </w:tr>
    </w:tbl>
    <w:p>
      <w:pPr>
        <w:autoSpaceDE w:val="0"/>
        <w:autoSpaceDN w:val="0"/>
        <w:spacing w:line="500" w:lineRule="exact"/>
        <w:ind w:firstLine="480" w:firstLineChars="200"/>
        <w:rPr>
          <w:rFonts w:hint="eastAsia"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w:t>
      </w:r>
      <w:r>
        <w:rPr>
          <w:rFonts w:hint="eastAsia" w:ascii="仿宋" w:hAnsi="仿宋" w:cs="Times New Roman"/>
          <w:color w:val="auto"/>
          <w:kern w:val="0"/>
          <w:sz w:val="24"/>
          <w:szCs w:val="24"/>
          <w:highlight w:val="none"/>
          <w:lang w:eastAsia="zh-CN"/>
        </w:rPr>
        <w:t>六</w:t>
      </w:r>
      <w:r>
        <w:rPr>
          <w:rFonts w:hint="eastAsia" w:ascii="仿宋" w:hAnsi="仿宋" w:eastAsia="仿宋" w:cs="Times New Roman"/>
          <w:color w:val="auto"/>
          <w:kern w:val="0"/>
          <w:sz w:val="24"/>
          <w:szCs w:val="24"/>
          <w:highlight w:val="none"/>
        </w:rPr>
        <w:t>）现场需要配备的技术支持、志愿者、工作人员的要求及数量等</w:t>
      </w:r>
    </w:p>
    <w:tbl>
      <w:tblPr>
        <w:tblStyle w:val="7"/>
        <w:tblW w:w="7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755"/>
        <w:gridCol w:w="4969"/>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175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仿宋" w:hAnsi="仿宋" w:eastAsia="仿宋" w:cs="仿宋"/>
                <w:color w:val="auto"/>
                <w:sz w:val="21"/>
                <w:szCs w:val="21"/>
                <w:highlight w:val="none"/>
                <w:lang w:eastAsia="zh-CN"/>
              </w:rPr>
            </w:pPr>
            <w:r>
              <w:rPr>
                <w:rFonts w:hint="eastAsia" w:ascii="仿宋" w:hAnsi="仿宋" w:eastAsia="仿宋" w:cs="仿宋"/>
                <w:b/>
                <w:bCs/>
                <w:color w:val="auto"/>
                <w:sz w:val="21"/>
                <w:szCs w:val="21"/>
                <w:highlight w:val="none"/>
                <w:lang w:eastAsia="zh-CN"/>
              </w:rPr>
              <w:t>人员</w:t>
            </w:r>
          </w:p>
        </w:tc>
        <w:tc>
          <w:tcPr>
            <w:tcW w:w="4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b/>
                <w:bCs/>
                <w:color w:val="auto"/>
                <w:sz w:val="21"/>
                <w:szCs w:val="21"/>
                <w:highlight w:val="none"/>
                <w:lang w:val="en-US" w:eastAsia="zh-CN"/>
              </w:rPr>
              <w:t>要求</w:t>
            </w:r>
          </w:p>
        </w:tc>
        <w:tc>
          <w:tcPr>
            <w:tcW w:w="8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175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技术支持</w:t>
            </w:r>
          </w:p>
        </w:tc>
        <w:tc>
          <w:tcPr>
            <w:tcW w:w="4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每赛区两名，由技术支持单位派遣，主要负责保障竞赛过程中软件的稳定运行，处理软件运行故障等。</w:t>
            </w:r>
          </w:p>
        </w:tc>
        <w:tc>
          <w:tcPr>
            <w:tcW w:w="8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175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志愿者</w:t>
            </w:r>
          </w:p>
        </w:tc>
        <w:tc>
          <w:tcPr>
            <w:tcW w:w="4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每赛区男女各一名，主要负责协助裁判维护现场秩序，引导选手喝水，上厕所等事宜。</w:t>
            </w:r>
          </w:p>
        </w:tc>
        <w:tc>
          <w:tcPr>
            <w:tcW w:w="8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175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工作人员</w:t>
            </w:r>
          </w:p>
        </w:tc>
        <w:tc>
          <w:tcPr>
            <w:tcW w:w="4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技术人员一名，负责现场计算机、网络设备等平稳运行；赛务人员两名，负责协助赛程、赛务、防疫等工作；医务人员2名，负责现场医疗卫生等工作。</w:t>
            </w:r>
          </w:p>
        </w:tc>
        <w:tc>
          <w:tcPr>
            <w:tcW w:w="8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5</w:t>
            </w:r>
          </w:p>
        </w:tc>
      </w:tr>
    </w:tbl>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157" w:afterLines="50" w:line="240" w:lineRule="auto"/>
        <w:ind w:left="0" w:leftChars="0" w:right="0" w:rightChars="0" w:firstLine="482" w:firstLineChars="200"/>
        <w:jc w:val="both"/>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成绩评定</w:t>
      </w:r>
    </w:p>
    <w:p>
      <w:pPr>
        <w:autoSpaceDE w:val="0"/>
        <w:autoSpaceDN w:val="0"/>
        <w:spacing w:line="500" w:lineRule="exact"/>
        <w:ind w:firstLine="480" w:firstLineChars="200"/>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（一）评分方法</w:t>
      </w:r>
    </w:p>
    <w:p>
      <w:pPr>
        <w:autoSpaceDE w:val="0"/>
        <w:autoSpaceDN w:val="0"/>
        <w:spacing w:line="500" w:lineRule="exact"/>
        <w:ind w:firstLine="480" w:firstLineChars="200"/>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1.裁判队伍组成</w:t>
      </w:r>
    </w:p>
    <w:p>
      <w:pPr>
        <w:autoSpaceDE w:val="0"/>
        <w:autoSpaceDN w:val="0"/>
        <w:spacing w:line="500" w:lineRule="exact"/>
        <w:ind w:firstLine="559"/>
        <w:rPr>
          <w:rFonts w:ascii="仿宋" w:hAnsi="仿宋" w:eastAsia="仿宋" w:cs="Times New Roman"/>
          <w:b/>
          <w:bCs/>
          <w:color w:val="auto"/>
          <w:kern w:val="0"/>
          <w:sz w:val="24"/>
          <w:szCs w:val="24"/>
          <w:highlight w:val="none"/>
        </w:rPr>
      </w:pPr>
      <w:r>
        <w:rPr>
          <w:rFonts w:ascii="仿宋" w:hAnsi="仿宋" w:eastAsia="仿宋" w:cs="Times New Roman"/>
          <w:color w:val="auto"/>
          <w:spacing w:val="-8"/>
          <w:kern w:val="0"/>
          <w:sz w:val="24"/>
          <w:szCs w:val="24"/>
          <w:highlight w:val="none"/>
        </w:rPr>
        <w:t>成绩评定实行裁判长负责制，裁判组独立完成成绩评定工作。由竞赛裁判经验丰富的人员组成，</w:t>
      </w:r>
      <w:r>
        <w:rPr>
          <w:rFonts w:ascii="仿宋" w:hAnsi="仿宋" w:eastAsia="仿宋" w:cs="Times New Roman"/>
          <w:color w:val="auto"/>
          <w:spacing w:val="-13"/>
          <w:kern w:val="0"/>
          <w:sz w:val="24"/>
          <w:szCs w:val="24"/>
          <w:highlight w:val="none"/>
        </w:rPr>
        <w:t>具体</w:t>
      </w:r>
      <w:r>
        <w:rPr>
          <w:rFonts w:hint="eastAsia" w:ascii="仿宋" w:hAnsi="仿宋" w:eastAsia="仿宋" w:cs="Times New Roman"/>
          <w:color w:val="auto"/>
          <w:spacing w:val="-13"/>
          <w:kern w:val="0"/>
          <w:sz w:val="24"/>
          <w:szCs w:val="24"/>
          <w:highlight w:val="none"/>
          <w:lang w:eastAsia="zh-CN"/>
        </w:rPr>
        <w:t>组成和</w:t>
      </w:r>
      <w:r>
        <w:rPr>
          <w:rFonts w:ascii="仿宋" w:hAnsi="仿宋" w:eastAsia="仿宋" w:cs="Times New Roman"/>
          <w:color w:val="auto"/>
          <w:spacing w:val="-13"/>
          <w:kern w:val="0"/>
          <w:sz w:val="24"/>
          <w:szCs w:val="24"/>
          <w:highlight w:val="none"/>
        </w:rPr>
        <w:t>要求如下表</w:t>
      </w:r>
      <w:r>
        <w:rPr>
          <w:rFonts w:hint="eastAsia" w:ascii="仿宋" w:hAnsi="仿宋" w:eastAsia="仿宋" w:cs="Times New Roman"/>
          <w:color w:val="auto"/>
          <w:kern w:val="0"/>
          <w:sz w:val="24"/>
          <w:szCs w:val="24"/>
          <w:highlight w:val="none"/>
        </w:rPr>
        <w:t>。</w:t>
      </w:r>
    </w:p>
    <w:p>
      <w:pPr>
        <w:autoSpaceDE w:val="0"/>
        <w:autoSpaceDN w:val="0"/>
        <w:spacing w:line="500" w:lineRule="exact"/>
        <w:ind w:firstLine="559"/>
        <w:jc w:val="center"/>
        <w:rPr>
          <w:rFonts w:ascii="仿宋" w:hAnsi="仿宋" w:eastAsia="仿宋" w:cs="Times New Roman"/>
          <w:color w:val="auto"/>
          <w:spacing w:val="-8"/>
          <w:kern w:val="0"/>
          <w:sz w:val="24"/>
          <w:szCs w:val="24"/>
          <w:highlight w:val="none"/>
        </w:rPr>
      </w:pPr>
      <w:r>
        <w:rPr>
          <w:rFonts w:ascii="仿宋" w:hAnsi="仿宋" w:eastAsia="仿宋" w:cs="Times New Roman"/>
          <w:color w:val="auto"/>
          <w:spacing w:val="-8"/>
          <w:kern w:val="0"/>
          <w:sz w:val="24"/>
          <w:szCs w:val="24"/>
          <w:highlight w:val="none"/>
        </w:rPr>
        <w:t>裁判员</w:t>
      </w:r>
      <w:r>
        <w:rPr>
          <w:rFonts w:hint="eastAsia" w:ascii="仿宋" w:hAnsi="仿宋" w:eastAsia="仿宋" w:cs="Times New Roman"/>
          <w:color w:val="auto"/>
          <w:spacing w:val="-8"/>
          <w:kern w:val="0"/>
          <w:sz w:val="24"/>
          <w:szCs w:val="24"/>
          <w:highlight w:val="none"/>
          <w:lang w:eastAsia="zh-CN"/>
        </w:rPr>
        <w:t>组成与</w:t>
      </w:r>
      <w:r>
        <w:rPr>
          <w:rFonts w:ascii="仿宋" w:hAnsi="仿宋" w:eastAsia="仿宋" w:cs="Times New Roman"/>
          <w:color w:val="auto"/>
          <w:spacing w:val="-8"/>
          <w:kern w:val="0"/>
          <w:sz w:val="24"/>
          <w:szCs w:val="24"/>
          <w:highlight w:val="none"/>
        </w:rPr>
        <w:t>执裁资格要求</w:t>
      </w:r>
    </w:p>
    <w:tbl>
      <w:tblPr>
        <w:tblStyle w:val="12"/>
        <w:tblW w:w="814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7"/>
        <w:gridCol w:w="1183"/>
        <w:gridCol w:w="1950"/>
        <w:gridCol w:w="1984"/>
        <w:gridCol w:w="1659"/>
        <w:gridCol w:w="7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4" w:hRule="atLeast"/>
          <w:jc w:val="center"/>
        </w:trPr>
        <w:tc>
          <w:tcPr>
            <w:tcW w:w="587" w:type="dxa"/>
            <w:tcBorders>
              <w:bottom w:val="single" w:color="000000" w:sz="4" w:space="0"/>
              <w:right w:val="single" w:color="000000" w:sz="4" w:space="0"/>
            </w:tcBorders>
            <w:vAlign w:val="center"/>
          </w:tcPr>
          <w:p>
            <w:pPr>
              <w:keepNext w:val="0"/>
              <w:keepLines w:val="0"/>
              <w:widowControl/>
              <w:suppressLineNumbers w:val="0"/>
              <w:ind w:left="0" w:leftChars="0" w:firstLine="0" w:firstLineChars="0"/>
              <w:jc w:val="center"/>
              <w:rPr>
                <w:rFonts w:hint="eastAsia" w:ascii="仿宋" w:hAnsi="仿宋" w:eastAsia="仿宋" w:cs="仿宋"/>
                <w:color w:val="auto"/>
                <w:kern w:val="0"/>
                <w:sz w:val="21"/>
                <w:szCs w:val="21"/>
                <w:highlight w:val="none"/>
                <w:lang w:val="en-US" w:eastAsia="en-US" w:bidi="ar"/>
              </w:rPr>
            </w:pPr>
            <w:r>
              <w:rPr>
                <w:rFonts w:hint="eastAsia" w:ascii="仿宋" w:hAnsi="仿宋" w:eastAsia="仿宋" w:cs="仿宋"/>
                <w:color w:val="auto"/>
                <w:kern w:val="0"/>
                <w:sz w:val="21"/>
                <w:szCs w:val="21"/>
                <w:highlight w:val="none"/>
                <w:lang w:val="en-US" w:eastAsia="en-US" w:bidi="ar"/>
              </w:rPr>
              <w:t>序号</w:t>
            </w:r>
          </w:p>
        </w:tc>
        <w:tc>
          <w:tcPr>
            <w:tcW w:w="1183" w:type="dxa"/>
            <w:tcBorders>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裁判员类别</w:t>
            </w:r>
          </w:p>
        </w:tc>
        <w:tc>
          <w:tcPr>
            <w:tcW w:w="1950" w:type="dxa"/>
            <w:tcBorders>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rPr>
                <w:rFonts w:hint="eastAsia" w:ascii="仿宋" w:hAnsi="仿宋" w:eastAsia="仿宋" w:cs="仿宋"/>
                <w:color w:val="auto"/>
                <w:kern w:val="0"/>
                <w:sz w:val="21"/>
                <w:szCs w:val="21"/>
                <w:highlight w:val="none"/>
                <w:lang w:val="en-US" w:eastAsia="en-US" w:bidi="ar"/>
              </w:rPr>
            </w:pPr>
            <w:r>
              <w:rPr>
                <w:rFonts w:hint="eastAsia" w:ascii="仿宋" w:hAnsi="仿宋" w:eastAsia="仿宋" w:cs="仿宋"/>
                <w:color w:val="auto"/>
                <w:kern w:val="0"/>
                <w:sz w:val="21"/>
                <w:szCs w:val="21"/>
                <w:highlight w:val="none"/>
                <w:lang w:val="en-US" w:eastAsia="en-US" w:bidi="ar"/>
              </w:rPr>
              <w:t>知识能力要求</w:t>
            </w:r>
          </w:p>
        </w:tc>
        <w:tc>
          <w:tcPr>
            <w:tcW w:w="1984" w:type="dxa"/>
            <w:tcBorders>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工作经历</w:t>
            </w:r>
          </w:p>
        </w:tc>
        <w:tc>
          <w:tcPr>
            <w:tcW w:w="1659" w:type="dxa"/>
            <w:tcBorders>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专业技术职称</w:t>
            </w:r>
          </w:p>
          <w:p>
            <w:pPr>
              <w:keepNext w:val="0"/>
              <w:keepLines w:val="0"/>
              <w:widowControl/>
              <w:suppressLineNumbers w:val="0"/>
              <w:ind w:left="0" w:leftChars="0" w:firstLine="0" w:firstLineChars="0"/>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或资格等级</w:t>
            </w:r>
          </w:p>
        </w:tc>
        <w:tc>
          <w:tcPr>
            <w:tcW w:w="779" w:type="dxa"/>
            <w:tcBorders>
              <w:left w:val="single" w:color="000000" w:sz="4" w:space="0"/>
              <w:bottom w:val="single" w:color="000000" w:sz="4" w:space="0"/>
            </w:tcBorders>
            <w:vAlign w:val="center"/>
          </w:tcPr>
          <w:p>
            <w:pPr>
              <w:keepNext w:val="0"/>
              <w:keepLines w:val="0"/>
              <w:widowControl/>
              <w:suppressLineNumbers w:val="0"/>
              <w:ind w:left="0" w:leftChars="0" w:firstLine="0" w:firstLineChars="0"/>
              <w:jc w:val="center"/>
              <w:rPr>
                <w:rFonts w:hint="eastAsia" w:ascii="仿宋" w:hAnsi="仿宋" w:eastAsia="仿宋" w:cs="仿宋"/>
                <w:color w:val="auto"/>
                <w:kern w:val="0"/>
                <w:sz w:val="21"/>
                <w:szCs w:val="21"/>
                <w:highlight w:val="none"/>
                <w:lang w:val="en-US" w:eastAsia="en-US" w:bidi="ar"/>
              </w:rPr>
            </w:pPr>
            <w:r>
              <w:rPr>
                <w:rFonts w:hint="eastAsia" w:ascii="仿宋" w:hAnsi="仿宋" w:eastAsia="仿宋" w:cs="仿宋"/>
                <w:color w:val="auto"/>
                <w:kern w:val="0"/>
                <w:sz w:val="21"/>
                <w:szCs w:val="21"/>
                <w:highlight w:val="none"/>
                <w:lang w:val="en-US" w:eastAsia="en-US" w:bidi="ar"/>
              </w:rPr>
              <w:t>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0" w:hRule="atLeast"/>
          <w:jc w:val="center"/>
        </w:trPr>
        <w:tc>
          <w:tcPr>
            <w:tcW w:w="587"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rPr>
                <w:rFonts w:hint="eastAsia" w:ascii="仿宋" w:hAnsi="仿宋" w:eastAsia="仿宋" w:cs="仿宋"/>
                <w:color w:val="auto"/>
                <w:kern w:val="0"/>
                <w:sz w:val="21"/>
                <w:szCs w:val="21"/>
                <w:highlight w:val="none"/>
                <w:lang w:val="en-US" w:eastAsia="en-US" w:bidi="ar"/>
              </w:rPr>
            </w:pPr>
            <w:r>
              <w:rPr>
                <w:rFonts w:hint="eastAsia" w:ascii="仿宋" w:hAnsi="仿宋" w:eastAsia="仿宋" w:cs="仿宋"/>
                <w:color w:val="auto"/>
                <w:kern w:val="0"/>
                <w:sz w:val="21"/>
                <w:szCs w:val="21"/>
                <w:highlight w:val="none"/>
                <w:lang w:val="en-US" w:eastAsia="en-US" w:bidi="ar"/>
              </w:rPr>
              <w:t>1</w:t>
            </w:r>
          </w:p>
        </w:tc>
        <w:tc>
          <w:tcPr>
            <w:tcW w:w="11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加密裁判</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无</w:t>
            </w:r>
          </w:p>
        </w:tc>
        <w:tc>
          <w:tcPr>
            <w:tcW w:w="1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无</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无</w:t>
            </w:r>
          </w:p>
        </w:tc>
        <w:tc>
          <w:tcPr>
            <w:tcW w:w="779" w:type="dxa"/>
            <w:tcBorders>
              <w:top w:val="single" w:color="000000" w:sz="4" w:space="0"/>
              <w:left w:val="single" w:color="000000" w:sz="4" w:space="0"/>
              <w:bottom w:val="single" w:color="000000" w:sz="4" w:space="0"/>
            </w:tcBorders>
            <w:vAlign w:val="center"/>
          </w:tcPr>
          <w:p>
            <w:pPr>
              <w:keepNext w:val="0"/>
              <w:keepLines w:val="0"/>
              <w:widowControl/>
              <w:suppressLineNumbers w:val="0"/>
              <w:ind w:left="0" w:leftChars="0" w:firstLine="0" w:firstLineChars="0"/>
              <w:jc w:val="center"/>
              <w:rPr>
                <w:rFonts w:hint="eastAsia" w:ascii="仿宋" w:hAnsi="仿宋" w:eastAsia="仿宋" w:cs="仿宋"/>
                <w:color w:val="auto"/>
                <w:kern w:val="0"/>
                <w:sz w:val="21"/>
                <w:szCs w:val="21"/>
                <w:highlight w:val="none"/>
                <w:lang w:eastAsia="zh-CN" w:bidi="ar"/>
              </w:rPr>
            </w:pPr>
            <w:r>
              <w:rPr>
                <w:rFonts w:hint="default" w:ascii="仿宋" w:hAnsi="仿宋" w:cs="仿宋"/>
                <w:color w:val="auto"/>
                <w:kern w:val="0"/>
                <w:sz w:val="21"/>
                <w:szCs w:val="21"/>
                <w:highlight w:val="none"/>
                <w:lang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jc w:val="center"/>
        </w:trPr>
        <w:tc>
          <w:tcPr>
            <w:tcW w:w="587"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2</w:t>
            </w:r>
          </w:p>
        </w:tc>
        <w:tc>
          <w:tcPr>
            <w:tcW w:w="11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现场裁判</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 xml:space="preserve">接受过财经商 </w:t>
            </w:r>
          </w:p>
          <w:p>
            <w:pPr>
              <w:keepNext w:val="0"/>
              <w:keepLines w:val="0"/>
              <w:widowControl/>
              <w:suppressLineNumbers w:val="0"/>
              <w:ind w:left="0" w:leftChars="0" w:firstLine="0" w:firstLineChars="0"/>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贸类专业教育</w:t>
            </w:r>
          </w:p>
        </w:tc>
        <w:tc>
          <w:tcPr>
            <w:tcW w:w="1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从事相关课程教学或有过本赛项执裁经验</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中级职称及以上</w:t>
            </w:r>
          </w:p>
        </w:tc>
        <w:tc>
          <w:tcPr>
            <w:tcW w:w="779" w:type="dxa"/>
            <w:tcBorders>
              <w:top w:val="single" w:color="000000" w:sz="4" w:space="0"/>
              <w:left w:val="single" w:color="000000" w:sz="4" w:space="0"/>
              <w:bottom w:val="single" w:color="000000" w:sz="4" w:space="0"/>
            </w:tcBorders>
            <w:vAlign w:val="center"/>
          </w:tcPr>
          <w:p>
            <w:pPr>
              <w:keepNext w:val="0"/>
              <w:keepLines w:val="0"/>
              <w:widowControl/>
              <w:suppressLineNumbers w:val="0"/>
              <w:ind w:left="0" w:leftChars="0" w:firstLine="0" w:firstLineChars="0"/>
              <w:jc w:val="center"/>
              <w:rPr>
                <w:rFonts w:hint="eastAsia" w:ascii="仿宋" w:hAnsi="仿宋" w:eastAsia="仿宋" w:cs="仿宋"/>
                <w:color w:val="auto"/>
                <w:kern w:val="0"/>
                <w:sz w:val="21"/>
                <w:szCs w:val="21"/>
                <w:highlight w:val="none"/>
                <w:lang w:eastAsia="zh-CN" w:bidi="ar"/>
              </w:rPr>
            </w:pPr>
            <w:r>
              <w:rPr>
                <w:rFonts w:hint="default" w:ascii="仿宋" w:hAnsi="仿宋" w:cs="仿宋"/>
                <w:color w:val="auto"/>
                <w:kern w:val="0"/>
                <w:sz w:val="21"/>
                <w:szCs w:val="21"/>
                <w:highlight w:val="none"/>
                <w:lang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jc w:val="center"/>
        </w:trPr>
        <w:tc>
          <w:tcPr>
            <w:tcW w:w="587" w:type="dxa"/>
            <w:tcBorders>
              <w:top w:val="single" w:color="000000" w:sz="4" w:space="0"/>
              <w:bottom w:val="single" w:color="auto" w:sz="4" w:space="0"/>
              <w:right w:val="single" w:color="000000" w:sz="4" w:space="0"/>
            </w:tcBorders>
            <w:vAlign w:val="center"/>
          </w:tcPr>
          <w:p>
            <w:pPr>
              <w:keepNext w:val="0"/>
              <w:keepLines w:val="0"/>
              <w:widowControl/>
              <w:suppressLineNumbers w:val="0"/>
              <w:ind w:left="0" w:leftChars="0" w:firstLine="0" w:firstLineChars="0"/>
              <w:jc w:val="center"/>
              <w:rPr>
                <w:rFonts w:hint="eastAsia" w:ascii="仿宋" w:hAnsi="仿宋" w:eastAsia="仿宋" w:cs="仿宋"/>
                <w:color w:val="auto"/>
                <w:kern w:val="0"/>
                <w:sz w:val="21"/>
                <w:szCs w:val="21"/>
                <w:highlight w:val="none"/>
                <w:lang w:val="en-US" w:eastAsia="en-US" w:bidi="ar"/>
              </w:rPr>
            </w:pPr>
            <w:r>
              <w:rPr>
                <w:rFonts w:hint="eastAsia" w:ascii="仿宋" w:hAnsi="仿宋" w:eastAsia="仿宋" w:cs="仿宋"/>
                <w:color w:val="auto"/>
                <w:kern w:val="0"/>
                <w:sz w:val="21"/>
                <w:szCs w:val="21"/>
                <w:highlight w:val="none"/>
                <w:lang w:val="en-US" w:eastAsia="en-US" w:bidi="ar"/>
              </w:rPr>
              <w:t>3</w:t>
            </w:r>
          </w:p>
        </w:tc>
        <w:tc>
          <w:tcPr>
            <w:tcW w:w="118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ind w:left="0" w:leftChars="0" w:firstLine="0" w:firstLineChars="0"/>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评分裁判</w:t>
            </w:r>
          </w:p>
        </w:tc>
        <w:tc>
          <w:tcPr>
            <w:tcW w:w="19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ind w:left="0" w:leftChars="0" w:firstLine="0" w:firstLineChars="0"/>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 xml:space="preserve">接受过财经商 </w:t>
            </w:r>
          </w:p>
          <w:p>
            <w:pPr>
              <w:keepNext w:val="0"/>
              <w:keepLines w:val="0"/>
              <w:widowControl/>
              <w:suppressLineNumbers w:val="0"/>
              <w:ind w:left="0" w:leftChars="0" w:firstLine="0" w:firstLineChars="0"/>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贸类专业教育</w:t>
            </w:r>
          </w:p>
        </w:tc>
        <w:tc>
          <w:tcPr>
            <w:tcW w:w="198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ind w:left="0" w:leftChars="0" w:firstLine="0" w:firstLineChars="0"/>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从事相关课程教学或有过本赛项执裁经验</w:t>
            </w:r>
          </w:p>
        </w:tc>
        <w:tc>
          <w:tcPr>
            <w:tcW w:w="165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ind w:left="0" w:leftChars="0" w:firstLine="0" w:firstLineChars="0"/>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中级职称及以上</w:t>
            </w:r>
          </w:p>
        </w:tc>
        <w:tc>
          <w:tcPr>
            <w:tcW w:w="779" w:type="dxa"/>
            <w:tcBorders>
              <w:top w:val="single" w:color="000000" w:sz="4" w:space="0"/>
              <w:left w:val="single" w:color="000000" w:sz="4" w:space="0"/>
              <w:bottom w:val="single" w:color="auto" w:sz="4" w:space="0"/>
            </w:tcBorders>
            <w:vAlign w:val="center"/>
          </w:tcPr>
          <w:p>
            <w:pPr>
              <w:keepNext w:val="0"/>
              <w:keepLines w:val="0"/>
              <w:widowControl/>
              <w:suppressLineNumbers w:val="0"/>
              <w:ind w:left="0" w:leftChars="0" w:firstLine="0" w:firstLineChars="0"/>
              <w:jc w:val="center"/>
              <w:rPr>
                <w:rFonts w:hint="eastAsia" w:ascii="仿宋" w:hAnsi="仿宋" w:eastAsia="仿宋" w:cs="仿宋"/>
                <w:color w:val="auto"/>
                <w:kern w:val="0"/>
                <w:sz w:val="21"/>
                <w:szCs w:val="21"/>
                <w:highlight w:val="none"/>
                <w:lang w:eastAsia="zh-CN" w:bidi="ar"/>
              </w:rPr>
            </w:pPr>
            <w:r>
              <w:rPr>
                <w:rFonts w:hint="default" w:ascii="仿宋" w:hAnsi="仿宋" w:cs="仿宋"/>
                <w:color w:val="auto"/>
                <w:kern w:val="0"/>
                <w:sz w:val="21"/>
                <w:szCs w:val="21"/>
                <w:highlight w:val="none"/>
                <w:lang w:eastAsia="zh-CN" w:bidi="ar"/>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jc w:val="center"/>
        </w:trPr>
        <w:tc>
          <w:tcPr>
            <w:tcW w:w="587" w:type="dxa"/>
            <w:tcBorders>
              <w:top w:val="single" w:color="auto" w:sz="4" w:space="0"/>
              <w:bottom w:val="single" w:color="auto" w:sz="4" w:space="0"/>
              <w:right w:val="single" w:color="000000" w:sz="4" w:space="0"/>
            </w:tcBorders>
            <w:vAlign w:val="center"/>
          </w:tcPr>
          <w:p>
            <w:pPr>
              <w:keepNext w:val="0"/>
              <w:keepLines w:val="0"/>
              <w:widowControl/>
              <w:suppressLineNumbers w:val="0"/>
              <w:ind w:left="0" w:leftChars="0" w:firstLine="0" w:firstLineChars="0"/>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4</w:t>
            </w:r>
          </w:p>
        </w:tc>
        <w:tc>
          <w:tcPr>
            <w:tcW w:w="1183"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ind w:left="0" w:leftChars="0" w:firstLine="0" w:firstLineChars="0"/>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统分裁判</w:t>
            </w:r>
          </w:p>
        </w:tc>
        <w:tc>
          <w:tcPr>
            <w:tcW w:w="195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ind w:left="0" w:leftChars="0" w:firstLine="0" w:firstLineChars="0"/>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无</w:t>
            </w:r>
          </w:p>
        </w:tc>
        <w:tc>
          <w:tcPr>
            <w:tcW w:w="1984"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ind w:left="0" w:leftChars="0" w:firstLine="0" w:firstLineChars="0"/>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无</w:t>
            </w:r>
          </w:p>
        </w:tc>
        <w:tc>
          <w:tcPr>
            <w:tcW w:w="1659"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ind w:left="0" w:leftChars="0" w:firstLine="0" w:firstLineChars="0"/>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无</w:t>
            </w:r>
          </w:p>
        </w:tc>
        <w:tc>
          <w:tcPr>
            <w:tcW w:w="779" w:type="dxa"/>
            <w:tcBorders>
              <w:top w:val="single" w:color="auto" w:sz="4" w:space="0"/>
              <w:left w:val="single" w:color="000000" w:sz="4" w:space="0"/>
              <w:bottom w:val="single" w:color="auto" w:sz="4" w:space="0"/>
            </w:tcBorders>
            <w:vAlign w:val="center"/>
          </w:tcPr>
          <w:p>
            <w:pPr>
              <w:keepNext w:val="0"/>
              <w:keepLines w:val="0"/>
              <w:widowControl/>
              <w:suppressLineNumbers w:val="0"/>
              <w:ind w:left="0" w:leftChars="0" w:firstLine="0" w:firstLineChars="0"/>
              <w:jc w:val="center"/>
              <w:rPr>
                <w:rFonts w:hint="eastAsia" w:ascii="仿宋" w:hAnsi="仿宋" w:eastAsia="仿宋" w:cs="仿宋"/>
                <w:color w:val="auto"/>
                <w:kern w:val="0"/>
                <w:sz w:val="21"/>
                <w:szCs w:val="21"/>
                <w:highlight w:val="none"/>
                <w:lang w:eastAsia="zh-CN" w:bidi="ar"/>
              </w:rPr>
            </w:pPr>
            <w:r>
              <w:rPr>
                <w:rFonts w:hint="default" w:ascii="仿宋" w:hAnsi="仿宋" w:cs="仿宋"/>
                <w:color w:val="auto"/>
                <w:kern w:val="0"/>
                <w:sz w:val="21"/>
                <w:szCs w:val="21"/>
                <w:highlight w:val="none"/>
                <w:lang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 w:hRule="atLeast"/>
          <w:jc w:val="center"/>
        </w:trPr>
        <w:tc>
          <w:tcPr>
            <w:tcW w:w="8142" w:type="dxa"/>
            <w:gridSpan w:val="6"/>
            <w:tcBorders>
              <w:top w:val="single" w:color="000000" w:sz="4" w:space="0"/>
            </w:tcBorders>
            <w:vAlign w:val="center"/>
          </w:tcPr>
          <w:p>
            <w:pPr>
              <w:autoSpaceDE w:val="0"/>
              <w:autoSpaceDN w:val="0"/>
              <w:jc w:val="center"/>
              <w:rPr>
                <w:rFonts w:hint="eastAsia" w:ascii="仿宋" w:hAnsi="仿宋" w:eastAsia="仿宋" w:cs="仿宋"/>
                <w:b/>
                <w:color w:val="auto"/>
                <w:kern w:val="0"/>
                <w:sz w:val="21"/>
                <w:szCs w:val="21"/>
                <w:highlight w:val="none"/>
                <w:lang w:eastAsia="zh-CN"/>
              </w:rPr>
            </w:pPr>
            <w:r>
              <w:rPr>
                <w:rFonts w:hint="eastAsia" w:ascii="仿宋" w:hAnsi="仿宋" w:eastAsia="仿宋" w:cs="仿宋"/>
                <w:b/>
                <w:color w:val="auto"/>
                <w:kern w:val="0"/>
                <w:sz w:val="21"/>
                <w:szCs w:val="21"/>
                <w:highlight w:val="none"/>
                <w:lang w:eastAsia="en-US"/>
              </w:rPr>
              <w:t>裁判员总数</w:t>
            </w:r>
            <w:r>
              <w:rPr>
                <w:rFonts w:hint="eastAsia" w:ascii="仿宋" w:hAnsi="仿宋" w:eastAsia="仿宋" w:cs="仿宋"/>
                <w:b/>
                <w:color w:val="auto"/>
                <w:kern w:val="0"/>
                <w:sz w:val="21"/>
                <w:szCs w:val="21"/>
                <w:highlight w:val="none"/>
                <w:lang w:eastAsia="zh-CN"/>
              </w:rPr>
              <w:t>：</w:t>
            </w:r>
            <w:r>
              <w:rPr>
                <w:rFonts w:hint="default" w:ascii="仿宋" w:hAnsi="仿宋" w:cs="仿宋"/>
                <w:b/>
                <w:color w:val="auto"/>
                <w:kern w:val="0"/>
                <w:sz w:val="21"/>
                <w:szCs w:val="21"/>
                <w:highlight w:val="none"/>
                <w:lang w:eastAsia="zh-CN"/>
              </w:rPr>
              <w:t>10</w:t>
            </w:r>
            <w:r>
              <w:rPr>
                <w:rFonts w:hint="eastAsia" w:ascii="仿宋" w:hAnsi="仿宋" w:cs="仿宋"/>
                <w:b/>
                <w:color w:val="auto"/>
                <w:kern w:val="0"/>
                <w:sz w:val="21"/>
                <w:szCs w:val="21"/>
                <w:highlight w:val="none"/>
                <w:lang w:val="en-US" w:eastAsia="zh-Hans"/>
              </w:rPr>
              <w:t>人</w:t>
            </w:r>
          </w:p>
        </w:tc>
      </w:tr>
    </w:tbl>
    <w:p>
      <w:pPr>
        <w:autoSpaceDE w:val="0"/>
        <w:autoSpaceDN w:val="0"/>
        <w:spacing w:line="560" w:lineRule="exact"/>
        <w:ind w:firstLine="480" w:firstLineChars="200"/>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lang w:eastAsia="en-US"/>
        </w:rPr>
        <w:t>2.裁判评分方法</w:t>
      </w:r>
    </w:p>
    <w:p>
      <w:pPr>
        <w:autoSpaceDE w:val="0"/>
        <w:autoSpaceDN w:val="0"/>
        <w:spacing w:line="560" w:lineRule="exact"/>
        <w:ind w:firstLine="726" w:firstLineChars="300"/>
        <w:rPr>
          <w:rFonts w:hint="eastAsia" w:ascii="仿宋" w:hAnsi="仿宋" w:eastAsia="仿宋" w:cs="Times New Roman"/>
          <w:color w:val="auto"/>
          <w:spacing w:val="1"/>
          <w:kern w:val="0"/>
          <w:sz w:val="24"/>
          <w:szCs w:val="24"/>
          <w:highlight w:val="none"/>
        </w:rPr>
      </w:pPr>
      <w:bookmarkStart w:id="4" w:name="OLE_LINK1"/>
      <w:bookmarkStart w:id="5" w:name="OLE_LINK3"/>
      <w:r>
        <w:rPr>
          <w:rFonts w:hint="eastAsia" w:ascii="仿宋" w:hAnsi="仿宋" w:eastAsia="仿宋" w:cs="Times New Roman"/>
          <w:color w:val="auto"/>
          <w:spacing w:val="1"/>
          <w:kern w:val="0"/>
          <w:sz w:val="24"/>
          <w:szCs w:val="24"/>
          <w:highlight w:val="none"/>
        </w:rPr>
        <w:t>理论知识竞赛评分采用系统按规则自动生成，</w:t>
      </w:r>
      <w:r>
        <w:rPr>
          <w:rFonts w:hint="eastAsia" w:ascii="仿宋" w:hAnsi="仿宋" w:cs="Times New Roman"/>
          <w:color w:val="auto"/>
          <w:spacing w:val="1"/>
          <w:kern w:val="0"/>
          <w:sz w:val="24"/>
          <w:szCs w:val="24"/>
          <w:highlight w:val="none"/>
          <w:lang w:eastAsia="zh-CN"/>
        </w:rPr>
        <w:t>实操</w:t>
      </w:r>
      <w:r>
        <w:rPr>
          <w:rFonts w:hint="eastAsia" w:ascii="仿宋" w:hAnsi="仿宋" w:eastAsia="仿宋" w:cs="Times New Roman"/>
          <w:color w:val="auto"/>
          <w:spacing w:val="1"/>
          <w:kern w:val="0"/>
          <w:sz w:val="24"/>
          <w:szCs w:val="24"/>
          <w:highlight w:val="none"/>
          <w:lang w:eastAsia="zh-CN"/>
        </w:rPr>
        <w:t>技能</w:t>
      </w:r>
      <w:r>
        <w:rPr>
          <w:rFonts w:hint="eastAsia" w:ascii="仿宋" w:hAnsi="仿宋" w:eastAsia="仿宋" w:cs="Times New Roman"/>
          <w:color w:val="auto"/>
          <w:spacing w:val="1"/>
          <w:kern w:val="0"/>
          <w:sz w:val="24"/>
          <w:szCs w:val="24"/>
          <w:highlight w:val="none"/>
        </w:rPr>
        <w:t>竞赛评分采用系统按规则自动生成和评委打分相结合的方式进行。其中，模拟运营企业的成绩由系统自动生成，具体为小组最后一年末的所有者权益；评委打分是针对选手在操作过程中的违规行为按规则所给的处罚分。</w:t>
      </w:r>
    </w:p>
    <w:p>
      <w:pPr>
        <w:autoSpaceDE w:val="0"/>
        <w:autoSpaceDN w:val="0"/>
        <w:spacing w:line="560" w:lineRule="exact"/>
        <w:ind w:left="305" w:leftChars="127" w:firstLine="240" w:firstLineChars="1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（1）运行超时罚分</w:t>
      </w:r>
    </w:p>
    <w:p>
      <w:pPr>
        <w:autoSpaceDE w:val="0"/>
        <w:autoSpaceDN w:val="0"/>
        <w:spacing w:line="560" w:lineRule="exact"/>
        <w:ind w:left="305" w:leftChars="127" w:firstLine="240" w:firstLineChars="1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运行超时有两种情况：一是指不能在规定时间完成广告投放(可提前投广告)；二是指不能在规定时间完成当年经营(以点击系统中“当年结束”按钮并确认为准)。</w:t>
      </w:r>
    </w:p>
    <w:p>
      <w:pPr>
        <w:autoSpaceDE w:val="0"/>
        <w:autoSpaceDN w:val="0"/>
        <w:spacing w:line="560" w:lineRule="exact"/>
        <w:ind w:left="305" w:leftChars="127" w:firstLine="240" w:firstLineChars="1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处罚：按</w:t>
      </w:r>
      <w:r>
        <w:rPr>
          <w:rFonts w:ascii="仿宋" w:hAnsi="仿宋" w:eastAsia="仿宋" w:cs="Times New Roman"/>
          <w:color w:val="auto"/>
          <w:kern w:val="0"/>
          <w:sz w:val="24"/>
          <w:szCs w:val="24"/>
          <w:highlight w:val="none"/>
        </w:rPr>
        <w:t>1</w:t>
      </w:r>
      <w:r>
        <w:rPr>
          <w:rFonts w:hint="eastAsia" w:ascii="仿宋" w:hAnsi="仿宋" w:eastAsia="仿宋" w:cs="Times New Roman"/>
          <w:color w:val="auto"/>
          <w:kern w:val="0"/>
          <w:sz w:val="24"/>
          <w:szCs w:val="24"/>
          <w:highlight w:val="none"/>
        </w:rPr>
        <w:t>万元（所有者权益）/分钟（不满一分钟按一分钟计算）计算罚分，最多不能超过10分钟。如果到10分钟后还不能完成相应的运行，将取消其参赛资格。</w:t>
      </w:r>
    </w:p>
    <w:p>
      <w:pPr>
        <w:autoSpaceDE w:val="0"/>
        <w:autoSpaceDN w:val="0"/>
        <w:spacing w:line="560" w:lineRule="exact"/>
        <w:ind w:left="305" w:leftChars="127" w:firstLine="240" w:firstLineChars="1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注意：投放广告时间、完成经营时间及提交报表时间系统均会记录，作为罚分依据。</w:t>
      </w:r>
    </w:p>
    <w:p>
      <w:pPr>
        <w:autoSpaceDE w:val="0"/>
        <w:autoSpaceDN w:val="0"/>
        <w:spacing w:line="560" w:lineRule="exact"/>
        <w:ind w:left="305" w:leftChars="127" w:firstLine="240" w:firstLineChars="1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（2）报表错误罚分</w:t>
      </w:r>
    </w:p>
    <w:p>
      <w:pPr>
        <w:autoSpaceDE w:val="0"/>
        <w:autoSpaceDN w:val="0"/>
        <w:spacing w:line="560" w:lineRule="exact"/>
        <w:ind w:left="305" w:leftChars="127" w:firstLine="240" w:firstLineChars="1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必须按规定时间在系统中填制报表（资产负债表、综合费用表、利润表），如果上交的报表与系统自动生成的报表对照有误，在总得分中扣罚</w:t>
      </w:r>
      <w:r>
        <w:rPr>
          <w:rFonts w:hint="eastAsia" w:ascii="仿宋" w:hAnsi="仿宋" w:eastAsia="仿宋" w:cs="Times New Roman"/>
          <w:color w:val="auto"/>
          <w:kern w:val="0"/>
          <w:sz w:val="24"/>
          <w:szCs w:val="24"/>
          <w:highlight w:val="none"/>
          <w:lang w:val="en-US" w:eastAsia="zh-CN"/>
        </w:rPr>
        <w:t>2</w:t>
      </w:r>
      <w:r>
        <w:rPr>
          <w:rFonts w:hint="eastAsia" w:ascii="仿宋" w:hAnsi="仿宋" w:eastAsia="仿宋" w:cs="Times New Roman"/>
          <w:color w:val="auto"/>
          <w:kern w:val="0"/>
          <w:sz w:val="24"/>
          <w:szCs w:val="24"/>
          <w:highlight w:val="none"/>
        </w:rPr>
        <w:t>万元（所有者权益）/次（每年一次），并以系统提供的报表为准修订。</w:t>
      </w:r>
    </w:p>
    <w:p>
      <w:pPr>
        <w:autoSpaceDE w:val="0"/>
        <w:autoSpaceDN w:val="0"/>
        <w:spacing w:line="560" w:lineRule="exact"/>
        <w:ind w:left="305" w:leftChars="127" w:firstLine="240" w:firstLineChars="1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注意：对上交报表时间会作规定，延误交报表即视为错误一次，即使后来在系统中填制正确也要罚分。由运营超时引发延误交报表视同报表错误并罚分，即如果某队超时3分钟，将被扣除1*3+</w:t>
      </w:r>
      <w:r>
        <w:rPr>
          <w:rFonts w:hint="eastAsia" w:ascii="仿宋" w:hAnsi="仿宋" w:eastAsia="仿宋" w:cs="Times New Roman"/>
          <w:color w:val="auto"/>
          <w:kern w:val="0"/>
          <w:sz w:val="24"/>
          <w:szCs w:val="24"/>
          <w:highlight w:val="none"/>
          <w:lang w:val="en-US" w:eastAsia="zh-CN"/>
        </w:rPr>
        <w:t>2</w:t>
      </w:r>
      <w:r>
        <w:rPr>
          <w:rFonts w:hint="eastAsia" w:ascii="仿宋" w:hAnsi="仿宋" w:eastAsia="仿宋" w:cs="Times New Roman"/>
          <w:color w:val="auto"/>
          <w:kern w:val="0"/>
          <w:sz w:val="24"/>
          <w:szCs w:val="24"/>
          <w:highlight w:val="none"/>
        </w:rPr>
        <w:t>=</w:t>
      </w:r>
      <w:r>
        <w:rPr>
          <w:rFonts w:hint="eastAsia" w:ascii="仿宋" w:hAnsi="仿宋" w:eastAsia="仿宋" w:cs="Times New Roman"/>
          <w:color w:val="auto"/>
          <w:kern w:val="0"/>
          <w:sz w:val="24"/>
          <w:szCs w:val="24"/>
          <w:highlight w:val="none"/>
          <w:lang w:val="en-US" w:eastAsia="zh-CN"/>
        </w:rPr>
        <w:t>5</w:t>
      </w:r>
      <w:r>
        <w:rPr>
          <w:rFonts w:hint="eastAsia" w:ascii="仿宋" w:hAnsi="仿宋" w:eastAsia="仿宋" w:cs="Times New Roman"/>
          <w:color w:val="auto"/>
          <w:kern w:val="0"/>
          <w:sz w:val="24"/>
          <w:szCs w:val="24"/>
          <w:highlight w:val="none"/>
        </w:rPr>
        <w:t>万元（所有者权益）。</w:t>
      </w:r>
    </w:p>
    <w:p>
      <w:pPr>
        <w:autoSpaceDE w:val="0"/>
        <w:autoSpaceDN w:val="0"/>
        <w:spacing w:line="560" w:lineRule="exact"/>
        <w:ind w:left="305" w:leftChars="127" w:firstLine="240" w:firstLineChars="1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w:t>
      </w:r>
      <w:r>
        <w:rPr>
          <w:rFonts w:hint="eastAsia" w:ascii="仿宋" w:hAnsi="仿宋" w:eastAsia="仿宋" w:cs="Times New Roman"/>
          <w:color w:val="auto"/>
          <w:kern w:val="0"/>
          <w:sz w:val="24"/>
          <w:szCs w:val="24"/>
          <w:highlight w:val="none"/>
          <w:lang w:val="en-US" w:eastAsia="zh-CN"/>
        </w:rPr>
        <w:t>3</w:t>
      </w:r>
      <w:r>
        <w:rPr>
          <w:rFonts w:hint="eastAsia" w:ascii="仿宋" w:hAnsi="仿宋" w:eastAsia="仿宋" w:cs="Times New Roman"/>
          <w:color w:val="auto"/>
          <w:kern w:val="0"/>
          <w:sz w:val="24"/>
          <w:szCs w:val="24"/>
          <w:highlight w:val="none"/>
        </w:rPr>
        <w:t>）其它违规罚分</w:t>
      </w:r>
    </w:p>
    <w:p>
      <w:pPr>
        <w:autoSpaceDE w:val="0"/>
        <w:autoSpaceDN w:val="0"/>
        <w:spacing w:line="560" w:lineRule="exact"/>
        <w:ind w:left="305" w:leftChars="127" w:firstLine="240" w:firstLineChars="1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在运行过程中下列情况属违规：</w:t>
      </w:r>
    </w:p>
    <w:p>
      <w:pPr>
        <w:autoSpaceDE w:val="0"/>
        <w:autoSpaceDN w:val="0"/>
        <w:spacing w:line="560" w:lineRule="exact"/>
        <w:ind w:left="305" w:leftChars="127" w:firstLine="240" w:firstLineChars="1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对裁判正确的判罚不服从；</w:t>
      </w:r>
    </w:p>
    <w:p>
      <w:pPr>
        <w:autoSpaceDE w:val="0"/>
        <w:autoSpaceDN w:val="0"/>
        <w:spacing w:line="560" w:lineRule="exact"/>
        <w:ind w:left="305" w:leftChars="127" w:firstLine="240" w:firstLineChars="1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其他严重影响比赛正常进行的活动。</w:t>
      </w:r>
    </w:p>
    <w:p>
      <w:pPr>
        <w:autoSpaceDE w:val="0"/>
        <w:autoSpaceDN w:val="0"/>
        <w:spacing w:line="560" w:lineRule="exact"/>
        <w:ind w:left="305" w:leftChars="127" w:firstLine="240" w:firstLineChars="1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如有以上行为者，在第</w:t>
      </w:r>
      <w:r>
        <w:rPr>
          <w:rFonts w:hint="eastAsia" w:ascii="仿宋" w:hAnsi="仿宋" w:eastAsia="仿宋" w:cs="Times New Roman"/>
          <w:color w:val="auto"/>
          <w:kern w:val="0"/>
          <w:sz w:val="24"/>
          <w:szCs w:val="24"/>
          <w:highlight w:val="none"/>
          <w:lang w:val="en-US" w:eastAsia="zh-CN"/>
        </w:rPr>
        <w:t>5</w:t>
      </w:r>
      <w:r>
        <w:rPr>
          <w:rFonts w:hint="eastAsia" w:ascii="仿宋" w:hAnsi="仿宋" w:eastAsia="仿宋" w:cs="Times New Roman"/>
          <w:color w:val="auto"/>
          <w:kern w:val="0"/>
          <w:sz w:val="24"/>
          <w:szCs w:val="24"/>
          <w:highlight w:val="none"/>
        </w:rPr>
        <w:t>年经营结束后扣除该队总得分的20万元（所有者权益）。</w:t>
      </w:r>
    </w:p>
    <w:p>
      <w:pPr>
        <w:autoSpaceDE w:val="0"/>
        <w:autoSpaceDN w:val="0"/>
        <w:spacing w:line="560" w:lineRule="exact"/>
        <w:ind w:left="305" w:leftChars="127" w:firstLine="240" w:firstLineChars="1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w:t>
      </w:r>
      <w:r>
        <w:rPr>
          <w:rFonts w:hint="eastAsia" w:ascii="仿宋" w:hAnsi="仿宋" w:eastAsia="仿宋" w:cs="Times New Roman"/>
          <w:color w:val="auto"/>
          <w:kern w:val="0"/>
          <w:sz w:val="24"/>
          <w:szCs w:val="24"/>
          <w:highlight w:val="none"/>
          <w:lang w:val="en-US" w:eastAsia="zh-CN"/>
        </w:rPr>
        <w:t>4</w:t>
      </w:r>
      <w:r>
        <w:rPr>
          <w:rFonts w:hint="eastAsia" w:ascii="仿宋" w:hAnsi="仿宋" w:eastAsia="仿宋" w:cs="Times New Roman"/>
          <w:color w:val="auto"/>
          <w:kern w:val="0"/>
          <w:sz w:val="24"/>
          <w:szCs w:val="24"/>
          <w:highlight w:val="none"/>
        </w:rPr>
        <w:t>）所有罚分在第</w:t>
      </w:r>
      <w:r>
        <w:rPr>
          <w:rFonts w:hint="eastAsia" w:ascii="仿宋" w:hAnsi="仿宋" w:eastAsia="仿宋" w:cs="Times New Roman"/>
          <w:color w:val="auto"/>
          <w:kern w:val="0"/>
          <w:sz w:val="24"/>
          <w:szCs w:val="24"/>
          <w:highlight w:val="none"/>
          <w:lang w:val="en-US" w:eastAsia="zh-CN"/>
        </w:rPr>
        <w:t>5</w:t>
      </w:r>
      <w:r>
        <w:rPr>
          <w:rFonts w:hint="eastAsia" w:ascii="仿宋" w:hAnsi="仿宋" w:eastAsia="仿宋" w:cs="Times New Roman"/>
          <w:color w:val="auto"/>
          <w:kern w:val="0"/>
          <w:sz w:val="24"/>
          <w:szCs w:val="24"/>
          <w:highlight w:val="none"/>
        </w:rPr>
        <w:t>年经营结束后计算总成绩时一起扣除。</w:t>
      </w:r>
    </w:p>
    <w:p>
      <w:pPr>
        <w:autoSpaceDE w:val="0"/>
        <w:autoSpaceDN w:val="0"/>
        <w:spacing w:line="560" w:lineRule="exact"/>
        <w:ind w:left="305" w:leftChars="127" w:firstLine="240" w:firstLineChars="100"/>
        <w:rPr>
          <w:rFonts w:ascii="仿宋" w:hAnsi="仿宋" w:eastAsia="仿宋" w:cs="Times New Roman"/>
          <w:color w:val="auto"/>
          <w:kern w:val="0"/>
          <w:sz w:val="24"/>
          <w:szCs w:val="24"/>
          <w:highlight w:val="none"/>
        </w:rPr>
      </w:pPr>
      <w:r>
        <w:rPr>
          <w:rFonts w:hint="eastAsia" w:ascii="仿宋" w:hAnsi="仿宋" w:cs="Times New Roman"/>
          <w:color w:val="auto"/>
          <w:kern w:val="0"/>
          <w:sz w:val="24"/>
          <w:szCs w:val="24"/>
          <w:highlight w:val="none"/>
          <w:lang w:eastAsia="zh-CN"/>
        </w:rPr>
        <w:t>（</w:t>
      </w:r>
      <w:r>
        <w:rPr>
          <w:rFonts w:hint="eastAsia" w:ascii="仿宋" w:hAnsi="仿宋" w:cs="Times New Roman"/>
          <w:color w:val="auto"/>
          <w:kern w:val="0"/>
          <w:sz w:val="24"/>
          <w:szCs w:val="24"/>
          <w:highlight w:val="none"/>
          <w:lang w:val="en-US" w:eastAsia="zh-CN"/>
        </w:rPr>
        <w:t>5</w:t>
      </w:r>
      <w:r>
        <w:rPr>
          <w:rFonts w:hint="eastAsia" w:ascii="仿宋" w:hAnsi="仿宋" w:cs="Times New Roman"/>
          <w:color w:val="auto"/>
          <w:kern w:val="0"/>
          <w:sz w:val="24"/>
          <w:szCs w:val="24"/>
          <w:highlight w:val="none"/>
          <w:lang w:eastAsia="zh-CN"/>
        </w:rPr>
        <w:t>）</w:t>
      </w:r>
      <w:r>
        <w:rPr>
          <w:rFonts w:hint="eastAsia" w:ascii="仿宋" w:hAnsi="仿宋" w:eastAsia="仿宋" w:cs="Times New Roman"/>
          <w:color w:val="auto"/>
          <w:kern w:val="0"/>
          <w:sz w:val="24"/>
          <w:szCs w:val="24"/>
          <w:highlight w:val="none"/>
        </w:rPr>
        <w:t>破产处理</w:t>
      </w:r>
    </w:p>
    <w:p>
      <w:pPr>
        <w:autoSpaceDE w:val="0"/>
        <w:autoSpaceDN w:val="0"/>
        <w:spacing w:line="560" w:lineRule="exact"/>
        <w:ind w:left="305" w:leftChars="127" w:firstLine="240" w:firstLineChars="1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当参赛队权益为负（指当年结束系统生成资产负债表时所有者权益为负）或现金断流时（权益和现金可以为零）界定为企业破产。参赛队破产后，直接退出比赛。</w:t>
      </w:r>
    </w:p>
    <w:p>
      <w:pPr>
        <w:autoSpaceDE w:val="0"/>
        <w:autoSpaceDN w:val="0"/>
        <w:spacing w:line="560" w:lineRule="exact"/>
        <w:ind w:left="305" w:leftChars="127" w:firstLine="240" w:firstLineChars="100"/>
        <w:rPr>
          <w:rFonts w:ascii="仿宋" w:hAnsi="仿宋" w:eastAsia="仿宋" w:cs="Times New Roman"/>
          <w:color w:val="auto"/>
          <w:kern w:val="0"/>
          <w:sz w:val="24"/>
          <w:szCs w:val="24"/>
          <w:highlight w:val="none"/>
        </w:rPr>
      </w:pPr>
      <w:r>
        <w:rPr>
          <w:rFonts w:hint="eastAsia" w:ascii="仿宋" w:hAnsi="仿宋" w:cs="Times New Roman"/>
          <w:color w:val="auto"/>
          <w:kern w:val="0"/>
          <w:sz w:val="24"/>
          <w:szCs w:val="24"/>
          <w:highlight w:val="none"/>
          <w:lang w:eastAsia="zh-CN"/>
        </w:rPr>
        <w:t>（</w:t>
      </w:r>
      <w:r>
        <w:rPr>
          <w:rFonts w:hint="eastAsia" w:ascii="仿宋" w:hAnsi="仿宋" w:cs="Times New Roman"/>
          <w:color w:val="auto"/>
          <w:kern w:val="0"/>
          <w:sz w:val="24"/>
          <w:szCs w:val="24"/>
          <w:highlight w:val="none"/>
          <w:lang w:val="en-US" w:eastAsia="zh-CN"/>
        </w:rPr>
        <w:t>6</w:t>
      </w:r>
      <w:r>
        <w:rPr>
          <w:rFonts w:hint="eastAsia" w:ascii="仿宋" w:hAnsi="仿宋" w:cs="Times New Roman"/>
          <w:color w:val="auto"/>
          <w:kern w:val="0"/>
          <w:sz w:val="24"/>
          <w:szCs w:val="24"/>
          <w:highlight w:val="none"/>
          <w:lang w:eastAsia="zh-CN"/>
        </w:rPr>
        <w:t>）</w:t>
      </w:r>
      <w:r>
        <w:rPr>
          <w:rFonts w:hint="eastAsia" w:ascii="仿宋" w:hAnsi="仿宋" w:eastAsia="仿宋" w:cs="Times New Roman"/>
          <w:color w:val="auto"/>
          <w:kern w:val="0"/>
          <w:sz w:val="24"/>
          <w:szCs w:val="24"/>
          <w:highlight w:val="none"/>
        </w:rPr>
        <w:t>扰乱市场处理</w:t>
      </w:r>
    </w:p>
    <w:p>
      <w:pPr>
        <w:autoSpaceDE w:val="0"/>
        <w:autoSpaceDN w:val="0"/>
        <w:spacing w:line="560" w:lineRule="exact"/>
        <w:ind w:left="305" w:leftChars="127" w:firstLine="240" w:firstLineChars="1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每年经营结束后，评分裁判查看每组订单违约情况，当年违约产品总数超过5个的参赛队，直接退出比赛，其所在赛区比赛继续进行。</w:t>
      </w:r>
      <w:bookmarkEnd w:id="4"/>
      <w:bookmarkEnd w:id="5"/>
    </w:p>
    <w:p>
      <w:pPr>
        <w:autoSpaceDE w:val="0"/>
        <w:autoSpaceDN w:val="0"/>
        <w:spacing w:line="560" w:lineRule="exact"/>
        <w:ind w:left="305" w:leftChars="127" w:firstLine="240" w:firstLineChars="100"/>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3.成绩产生方法</w:t>
      </w:r>
    </w:p>
    <w:p>
      <w:pPr>
        <w:autoSpaceDE w:val="0"/>
        <w:autoSpaceDN w:val="0"/>
        <w:spacing w:line="560" w:lineRule="exact"/>
        <w:ind w:left="305" w:leftChars="127" w:firstLine="241" w:firstLineChars="100"/>
        <w:rPr>
          <w:rFonts w:hint="eastAsia" w:ascii="仿宋" w:hAnsi="仿宋" w:eastAsia="仿宋" w:cs="Times New Roman"/>
          <w:b/>
          <w:bCs/>
          <w:color w:val="auto"/>
          <w:kern w:val="0"/>
          <w:sz w:val="24"/>
          <w:szCs w:val="24"/>
          <w:highlight w:val="none"/>
          <w:lang w:eastAsia="zh-CN"/>
        </w:rPr>
      </w:pPr>
      <w:r>
        <w:rPr>
          <w:rFonts w:hint="eastAsia" w:ascii="仿宋" w:hAnsi="仿宋" w:eastAsia="仿宋" w:cs="Times New Roman"/>
          <w:b/>
          <w:bCs/>
          <w:color w:val="auto"/>
          <w:kern w:val="0"/>
          <w:sz w:val="24"/>
          <w:szCs w:val="24"/>
          <w:highlight w:val="none"/>
        </w:rPr>
        <w:t>理论知识</w:t>
      </w:r>
      <w:r>
        <w:rPr>
          <w:rFonts w:hint="eastAsia" w:ascii="仿宋" w:hAnsi="仿宋" w:eastAsia="仿宋" w:cs="Times New Roman"/>
          <w:b/>
          <w:bCs/>
          <w:color w:val="auto"/>
          <w:kern w:val="0"/>
          <w:sz w:val="24"/>
          <w:szCs w:val="24"/>
          <w:highlight w:val="none"/>
          <w:lang w:eastAsia="zh-CN"/>
        </w:rPr>
        <w:t>得分</w:t>
      </w:r>
    </w:p>
    <w:p>
      <w:pPr>
        <w:autoSpaceDE w:val="0"/>
        <w:autoSpaceDN w:val="0"/>
        <w:spacing w:line="560" w:lineRule="exact"/>
        <w:ind w:left="305" w:leftChars="127" w:firstLine="240" w:firstLineChars="100"/>
        <w:rPr>
          <w:rFonts w:hint="eastAsia"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理论知识部分答题结束后，理论知识测评系统自动进行评分并当场公布成绩。理论知识</w:t>
      </w:r>
      <w:r>
        <w:rPr>
          <w:rFonts w:hint="eastAsia" w:ascii="仿宋" w:hAnsi="仿宋" w:eastAsia="仿宋" w:cs="Times New Roman"/>
          <w:color w:val="auto"/>
          <w:kern w:val="0"/>
          <w:sz w:val="24"/>
          <w:szCs w:val="24"/>
          <w:highlight w:val="none"/>
          <w:lang w:eastAsia="zh-CN"/>
        </w:rPr>
        <w:t>得分为</w:t>
      </w:r>
      <w:r>
        <w:rPr>
          <w:rFonts w:hint="eastAsia" w:ascii="仿宋" w:hAnsi="仿宋" w:eastAsia="仿宋" w:cs="Times New Roman"/>
          <w:color w:val="auto"/>
          <w:kern w:val="0"/>
          <w:sz w:val="24"/>
          <w:szCs w:val="24"/>
          <w:highlight w:val="none"/>
        </w:rPr>
        <w:t>每</w:t>
      </w:r>
      <w:r>
        <w:rPr>
          <w:rFonts w:hint="eastAsia" w:ascii="仿宋" w:hAnsi="仿宋" w:eastAsia="仿宋" w:cs="Times New Roman"/>
          <w:color w:val="auto"/>
          <w:kern w:val="0"/>
          <w:sz w:val="24"/>
          <w:szCs w:val="24"/>
          <w:highlight w:val="none"/>
          <w:lang w:eastAsia="zh-CN"/>
        </w:rPr>
        <w:t>组</w:t>
      </w:r>
      <w:r>
        <w:rPr>
          <w:rFonts w:hint="eastAsia" w:ascii="仿宋" w:hAnsi="仿宋" w:eastAsia="仿宋" w:cs="Times New Roman"/>
          <w:color w:val="auto"/>
          <w:kern w:val="0"/>
          <w:sz w:val="24"/>
          <w:szCs w:val="24"/>
          <w:highlight w:val="none"/>
        </w:rPr>
        <w:t>所有参赛选手总分的平均分。</w:t>
      </w:r>
    </w:p>
    <w:p>
      <w:pPr>
        <w:autoSpaceDE w:val="0"/>
        <w:autoSpaceDN w:val="0"/>
        <w:spacing w:line="560" w:lineRule="exact"/>
        <w:ind w:left="305" w:leftChars="127" w:firstLine="241" w:firstLineChars="100"/>
        <w:rPr>
          <w:rFonts w:hint="eastAsia" w:ascii="仿宋" w:hAnsi="仿宋" w:eastAsia="仿宋" w:cs="Times New Roman"/>
          <w:b/>
          <w:bCs/>
          <w:color w:val="auto"/>
          <w:kern w:val="0"/>
          <w:sz w:val="24"/>
          <w:szCs w:val="24"/>
          <w:highlight w:val="none"/>
          <w:lang w:eastAsia="zh-CN"/>
        </w:rPr>
      </w:pPr>
      <w:r>
        <w:rPr>
          <w:rFonts w:hint="eastAsia" w:ascii="仿宋" w:hAnsi="仿宋" w:cs="Times New Roman"/>
          <w:b/>
          <w:bCs/>
          <w:color w:val="auto"/>
          <w:kern w:val="0"/>
          <w:sz w:val="24"/>
          <w:szCs w:val="24"/>
          <w:highlight w:val="none"/>
          <w:lang w:eastAsia="zh-CN"/>
        </w:rPr>
        <w:t>实操</w:t>
      </w:r>
      <w:r>
        <w:rPr>
          <w:rFonts w:hint="eastAsia" w:ascii="仿宋" w:hAnsi="仿宋" w:eastAsia="仿宋" w:cs="Times New Roman"/>
          <w:b/>
          <w:bCs/>
          <w:color w:val="auto"/>
          <w:kern w:val="0"/>
          <w:sz w:val="24"/>
          <w:szCs w:val="24"/>
          <w:highlight w:val="none"/>
        </w:rPr>
        <w:t>技能</w:t>
      </w:r>
      <w:r>
        <w:rPr>
          <w:rFonts w:hint="eastAsia" w:ascii="仿宋" w:hAnsi="仿宋" w:eastAsia="仿宋" w:cs="Times New Roman"/>
          <w:b/>
          <w:bCs/>
          <w:color w:val="auto"/>
          <w:kern w:val="0"/>
          <w:sz w:val="24"/>
          <w:szCs w:val="24"/>
          <w:highlight w:val="none"/>
          <w:lang w:eastAsia="zh-CN"/>
        </w:rPr>
        <w:t>得分（非破产组）</w:t>
      </w:r>
    </w:p>
    <w:p>
      <w:pPr>
        <w:autoSpaceDE w:val="0"/>
        <w:autoSpaceDN w:val="0"/>
        <w:spacing w:line="560" w:lineRule="exact"/>
        <w:ind w:left="305" w:leftChars="127" w:firstLine="240" w:firstLineChars="100"/>
        <w:rPr>
          <w:rFonts w:hint="eastAsia" w:ascii="仿宋" w:hAnsi="仿宋" w:eastAsia="仿宋" w:cs="Times New Roman"/>
          <w:color w:val="auto"/>
          <w:kern w:val="0"/>
          <w:sz w:val="24"/>
          <w:szCs w:val="24"/>
          <w:highlight w:val="none"/>
        </w:rPr>
      </w:pPr>
      <w:r>
        <w:rPr>
          <w:rFonts w:hint="eastAsia" w:ascii="仿宋" w:hAnsi="仿宋" w:cs="Times New Roman"/>
          <w:color w:val="auto"/>
          <w:kern w:val="0"/>
          <w:sz w:val="24"/>
          <w:szCs w:val="24"/>
          <w:highlight w:val="none"/>
          <w:lang w:eastAsia="zh-CN"/>
        </w:rPr>
        <w:t>实操</w:t>
      </w:r>
      <w:r>
        <w:rPr>
          <w:rFonts w:hint="eastAsia" w:ascii="仿宋" w:hAnsi="仿宋" w:eastAsia="仿宋" w:cs="Times New Roman"/>
          <w:color w:val="auto"/>
          <w:kern w:val="0"/>
          <w:sz w:val="24"/>
          <w:szCs w:val="24"/>
          <w:highlight w:val="none"/>
        </w:rPr>
        <w:t>技能</w:t>
      </w:r>
      <w:r>
        <w:rPr>
          <w:rFonts w:hint="eastAsia" w:ascii="仿宋" w:hAnsi="仿宋" w:eastAsia="仿宋" w:cs="Times New Roman"/>
          <w:color w:val="auto"/>
          <w:kern w:val="0"/>
          <w:sz w:val="24"/>
          <w:szCs w:val="24"/>
          <w:highlight w:val="none"/>
          <w:lang w:eastAsia="zh-CN"/>
        </w:rPr>
        <w:t>得分</w:t>
      </w:r>
      <w:r>
        <w:rPr>
          <w:rFonts w:hint="eastAsia" w:ascii="仿宋" w:hAnsi="仿宋" w:eastAsia="仿宋" w:cs="Times New Roman"/>
          <w:color w:val="auto"/>
          <w:kern w:val="0"/>
          <w:sz w:val="24"/>
          <w:szCs w:val="24"/>
          <w:highlight w:val="none"/>
        </w:rPr>
        <w:t>＝</w:t>
      </w:r>
      <w:r>
        <w:rPr>
          <w:rFonts w:hint="eastAsia" w:ascii="仿宋" w:hAnsi="仿宋" w:eastAsia="仿宋" w:cs="Times New Roman"/>
          <w:color w:val="auto"/>
          <w:kern w:val="0"/>
          <w:sz w:val="24"/>
          <w:szCs w:val="24"/>
          <w:highlight w:val="none"/>
          <w:lang w:eastAsia="zh-CN"/>
        </w:rPr>
        <w:t>系统</w:t>
      </w:r>
      <w:r>
        <w:rPr>
          <w:rFonts w:hint="eastAsia" w:ascii="仿宋" w:hAnsi="仿宋" w:eastAsia="仿宋" w:cs="Times New Roman"/>
          <w:color w:val="auto"/>
          <w:kern w:val="0"/>
          <w:sz w:val="24"/>
          <w:szCs w:val="24"/>
          <w:highlight w:val="none"/>
        </w:rPr>
        <w:t>最后一年末所有者权益-罚分</w:t>
      </w:r>
    </w:p>
    <w:p>
      <w:pPr>
        <w:autoSpaceDE w:val="0"/>
        <w:autoSpaceDN w:val="0"/>
        <w:spacing w:line="560" w:lineRule="exact"/>
        <w:ind w:left="305" w:leftChars="127" w:firstLine="240" w:firstLineChars="100"/>
        <w:rPr>
          <w:rFonts w:hint="eastAsia" w:ascii="仿宋" w:hAnsi="仿宋" w:eastAsia="仿宋" w:cs="Times New Roman"/>
          <w:color w:val="auto"/>
          <w:kern w:val="0"/>
          <w:sz w:val="24"/>
          <w:szCs w:val="24"/>
          <w:highlight w:val="none"/>
          <w:lang w:eastAsia="zh-CN"/>
        </w:rPr>
      </w:pPr>
      <w:r>
        <w:rPr>
          <w:rFonts w:hint="eastAsia" w:ascii="仿宋" w:hAnsi="仿宋" w:eastAsia="仿宋" w:cs="Times New Roman"/>
          <w:color w:val="auto"/>
          <w:kern w:val="0"/>
          <w:sz w:val="24"/>
          <w:szCs w:val="24"/>
          <w:highlight w:val="none"/>
          <w:lang w:eastAsia="zh-CN"/>
        </w:rPr>
        <w:t>各赛区按照</w:t>
      </w:r>
      <w:r>
        <w:rPr>
          <w:rFonts w:hint="eastAsia" w:ascii="仿宋" w:hAnsi="仿宋" w:cs="Times New Roman"/>
          <w:color w:val="auto"/>
          <w:kern w:val="0"/>
          <w:sz w:val="24"/>
          <w:szCs w:val="24"/>
          <w:highlight w:val="none"/>
          <w:lang w:eastAsia="zh-CN"/>
        </w:rPr>
        <w:t>实操</w:t>
      </w:r>
      <w:r>
        <w:rPr>
          <w:rFonts w:hint="eastAsia" w:ascii="仿宋" w:hAnsi="仿宋" w:eastAsia="仿宋" w:cs="Times New Roman"/>
          <w:color w:val="auto"/>
          <w:kern w:val="0"/>
          <w:sz w:val="24"/>
          <w:szCs w:val="24"/>
          <w:highlight w:val="none"/>
          <w:lang w:eastAsia="zh-CN"/>
        </w:rPr>
        <w:t>技能得分从高到低排名，</w:t>
      </w:r>
      <w:r>
        <w:rPr>
          <w:rFonts w:hint="eastAsia" w:ascii="仿宋" w:hAnsi="仿宋" w:cs="Times New Roman"/>
          <w:color w:val="auto"/>
          <w:kern w:val="0"/>
          <w:sz w:val="24"/>
          <w:szCs w:val="24"/>
          <w:highlight w:val="none"/>
          <w:lang w:eastAsia="zh-CN"/>
        </w:rPr>
        <w:t>实操</w:t>
      </w:r>
      <w:r>
        <w:rPr>
          <w:rFonts w:hint="eastAsia" w:ascii="仿宋" w:hAnsi="仿宋" w:eastAsia="仿宋" w:cs="Times New Roman"/>
          <w:color w:val="auto"/>
          <w:kern w:val="0"/>
          <w:sz w:val="24"/>
          <w:szCs w:val="24"/>
          <w:highlight w:val="none"/>
          <w:lang w:eastAsia="zh-CN"/>
        </w:rPr>
        <w:t>技能得分相同则最后一年先经营结束者在前</w:t>
      </w:r>
      <w:r>
        <w:rPr>
          <w:rFonts w:hint="eastAsia" w:ascii="仿宋" w:hAnsi="仿宋" w:eastAsia="仿宋" w:cs="Times New Roman"/>
          <w:color w:val="auto"/>
          <w:kern w:val="0"/>
          <w:sz w:val="24"/>
          <w:szCs w:val="24"/>
          <w:highlight w:val="none"/>
          <w:lang w:val="en-US" w:eastAsia="zh-CN"/>
        </w:rPr>
        <w:t>（经营结束时间以在系统中提交报表时间为准）</w:t>
      </w:r>
      <w:r>
        <w:rPr>
          <w:rFonts w:hint="eastAsia" w:ascii="仿宋" w:hAnsi="仿宋" w:eastAsia="仿宋" w:cs="Times New Roman"/>
          <w:color w:val="auto"/>
          <w:kern w:val="0"/>
          <w:sz w:val="24"/>
          <w:szCs w:val="24"/>
          <w:highlight w:val="none"/>
          <w:lang w:eastAsia="zh-CN"/>
        </w:rPr>
        <w:t>。</w:t>
      </w:r>
    </w:p>
    <w:p>
      <w:pPr>
        <w:autoSpaceDE w:val="0"/>
        <w:autoSpaceDN w:val="0"/>
        <w:spacing w:line="560" w:lineRule="exact"/>
        <w:ind w:left="305" w:leftChars="127" w:firstLine="240" w:firstLineChars="100"/>
        <w:rPr>
          <w:rFonts w:hint="eastAsia" w:ascii="仿宋" w:hAnsi="仿宋" w:eastAsia="仿宋" w:cs="Times New Roman"/>
          <w:color w:val="auto"/>
          <w:kern w:val="0"/>
          <w:sz w:val="24"/>
          <w:szCs w:val="24"/>
          <w:highlight w:val="none"/>
          <w:lang w:eastAsia="zh-CN"/>
        </w:rPr>
      </w:pPr>
      <w:r>
        <w:rPr>
          <w:rFonts w:hint="eastAsia" w:ascii="仿宋" w:hAnsi="仿宋" w:cs="Times New Roman"/>
          <w:color w:val="auto"/>
          <w:kern w:val="0"/>
          <w:sz w:val="24"/>
          <w:szCs w:val="24"/>
          <w:highlight w:val="none"/>
          <w:lang w:eastAsia="zh-CN"/>
        </w:rPr>
        <w:t>实操</w:t>
      </w:r>
      <w:r>
        <w:rPr>
          <w:rFonts w:hint="eastAsia" w:ascii="仿宋" w:hAnsi="仿宋" w:eastAsia="仿宋" w:cs="Times New Roman"/>
          <w:color w:val="auto"/>
          <w:kern w:val="0"/>
          <w:sz w:val="24"/>
          <w:szCs w:val="24"/>
          <w:highlight w:val="none"/>
        </w:rPr>
        <w:t>技能</w:t>
      </w:r>
      <w:r>
        <w:rPr>
          <w:rFonts w:hint="eastAsia" w:ascii="仿宋" w:hAnsi="仿宋" w:eastAsia="仿宋" w:cs="Times New Roman"/>
          <w:color w:val="auto"/>
          <w:kern w:val="0"/>
          <w:sz w:val="24"/>
          <w:szCs w:val="24"/>
          <w:highlight w:val="none"/>
          <w:lang w:eastAsia="zh-CN"/>
        </w:rPr>
        <w:t>得分按照排名</w:t>
      </w:r>
      <w:r>
        <w:rPr>
          <w:rFonts w:hint="eastAsia" w:ascii="仿宋" w:hAnsi="仿宋" w:eastAsia="仿宋" w:cs="Times New Roman"/>
          <w:color w:val="auto"/>
          <w:kern w:val="0"/>
          <w:sz w:val="24"/>
          <w:szCs w:val="24"/>
          <w:highlight w:val="none"/>
        </w:rPr>
        <w:t>转换成百分制。转换方式是：假设A区</w:t>
      </w:r>
      <w:r>
        <w:rPr>
          <w:rFonts w:hint="eastAsia" w:ascii="仿宋" w:hAnsi="仿宋" w:eastAsia="仿宋" w:cs="Times New Roman"/>
          <w:color w:val="auto"/>
          <w:kern w:val="0"/>
          <w:sz w:val="24"/>
          <w:szCs w:val="24"/>
          <w:highlight w:val="none"/>
          <w:lang w:eastAsia="zh-CN"/>
        </w:rPr>
        <w:t>排名</w:t>
      </w:r>
      <w:r>
        <w:rPr>
          <w:rFonts w:hint="eastAsia" w:ascii="仿宋" w:hAnsi="仿宋" w:eastAsia="仿宋" w:cs="Times New Roman"/>
          <w:color w:val="auto"/>
          <w:kern w:val="0"/>
          <w:sz w:val="24"/>
          <w:szCs w:val="24"/>
          <w:highlight w:val="none"/>
        </w:rPr>
        <w:t>从高到低为A1\A2\A3……那么赋予</w:t>
      </w:r>
      <w:r>
        <w:rPr>
          <w:rFonts w:hint="eastAsia" w:ascii="仿宋" w:hAnsi="仿宋" w:eastAsia="仿宋" w:cs="Times New Roman"/>
          <w:color w:val="auto"/>
          <w:kern w:val="0"/>
          <w:sz w:val="24"/>
          <w:szCs w:val="24"/>
          <w:highlight w:val="none"/>
          <w:lang w:eastAsia="zh-CN"/>
        </w:rPr>
        <w:t>得分</w:t>
      </w:r>
      <w:r>
        <w:rPr>
          <w:rFonts w:hint="eastAsia" w:ascii="仿宋" w:hAnsi="仿宋" w:eastAsia="仿宋" w:cs="Times New Roman"/>
          <w:color w:val="auto"/>
          <w:kern w:val="0"/>
          <w:sz w:val="24"/>
          <w:szCs w:val="24"/>
          <w:highlight w:val="none"/>
        </w:rPr>
        <w:t>为</w:t>
      </w:r>
      <w:r>
        <w:rPr>
          <w:rFonts w:hint="eastAsia" w:ascii="仿宋" w:hAnsi="仿宋" w:eastAsia="仿宋" w:cs="Times New Roman"/>
          <w:color w:val="auto"/>
          <w:kern w:val="0"/>
          <w:sz w:val="24"/>
          <w:szCs w:val="24"/>
          <w:highlight w:val="none"/>
          <w:lang w:val="en-US" w:eastAsia="zh-CN"/>
        </w:rPr>
        <w:t>100</w:t>
      </w:r>
      <w:r>
        <w:rPr>
          <w:rFonts w:hint="eastAsia" w:ascii="仿宋" w:hAnsi="仿宋" w:eastAsia="仿宋" w:cs="Times New Roman"/>
          <w:color w:val="auto"/>
          <w:kern w:val="0"/>
          <w:sz w:val="24"/>
          <w:szCs w:val="24"/>
          <w:highlight w:val="none"/>
        </w:rPr>
        <w:t>，9</w:t>
      </w:r>
      <w:r>
        <w:rPr>
          <w:rFonts w:hint="eastAsia" w:ascii="仿宋" w:hAnsi="仿宋" w:eastAsia="仿宋" w:cs="Times New Roman"/>
          <w:color w:val="auto"/>
          <w:kern w:val="0"/>
          <w:sz w:val="24"/>
          <w:szCs w:val="24"/>
          <w:highlight w:val="none"/>
          <w:lang w:val="en-US" w:eastAsia="zh-CN"/>
        </w:rPr>
        <w:t>9</w:t>
      </w:r>
      <w:r>
        <w:rPr>
          <w:rFonts w:hint="eastAsia" w:ascii="仿宋" w:hAnsi="仿宋" w:eastAsia="仿宋" w:cs="Times New Roman"/>
          <w:color w:val="auto"/>
          <w:kern w:val="0"/>
          <w:sz w:val="24"/>
          <w:szCs w:val="24"/>
          <w:highlight w:val="none"/>
        </w:rPr>
        <w:t>，9</w:t>
      </w:r>
      <w:r>
        <w:rPr>
          <w:rFonts w:hint="eastAsia" w:ascii="仿宋" w:hAnsi="仿宋" w:eastAsia="仿宋" w:cs="Times New Roman"/>
          <w:color w:val="auto"/>
          <w:kern w:val="0"/>
          <w:sz w:val="24"/>
          <w:szCs w:val="24"/>
          <w:highlight w:val="none"/>
          <w:lang w:val="en-US" w:eastAsia="zh-CN"/>
        </w:rPr>
        <w:t>8</w:t>
      </w:r>
      <w:r>
        <w:rPr>
          <w:rFonts w:hint="eastAsia" w:ascii="仿宋" w:hAnsi="仿宋" w:eastAsia="仿宋" w:cs="Times New Roman"/>
          <w:color w:val="auto"/>
          <w:kern w:val="0"/>
          <w:sz w:val="24"/>
          <w:szCs w:val="24"/>
          <w:highlight w:val="none"/>
        </w:rPr>
        <w:t>……；B区同理</w:t>
      </w:r>
      <w:r>
        <w:rPr>
          <w:rFonts w:hint="eastAsia" w:ascii="仿宋" w:hAnsi="仿宋" w:eastAsia="仿宋" w:cs="Times New Roman"/>
          <w:color w:val="auto"/>
          <w:kern w:val="0"/>
          <w:sz w:val="24"/>
          <w:szCs w:val="24"/>
          <w:highlight w:val="none"/>
          <w:lang w:eastAsia="zh-CN"/>
        </w:rPr>
        <w:t>。</w:t>
      </w:r>
    </w:p>
    <w:p>
      <w:pPr>
        <w:autoSpaceDE w:val="0"/>
        <w:autoSpaceDN w:val="0"/>
        <w:spacing w:line="560" w:lineRule="exact"/>
        <w:ind w:left="305" w:leftChars="127" w:firstLine="241" w:firstLineChars="100"/>
        <w:rPr>
          <w:rFonts w:hint="eastAsia" w:ascii="仿宋" w:hAnsi="仿宋" w:eastAsia="仿宋" w:cs="Times New Roman"/>
          <w:color w:val="auto"/>
          <w:kern w:val="0"/>
          <w:sz w:val="24"/>
          <w:szCs w:val="24"/>
          <w:highlight w:val="none"/>
          <w:lang w:eastAsia="zh-CN"/>
        </w:rPr>
      </w:pPr>
      <w:r>
        <w:rPr>
          <w:rFonts w:hint="eastAsia" w:ascii="仿宋" w:hAnsi="仿宋" w:eastAsia="仿宋" w:cs="Times New Roman"/>
          <w:b/>
          <w:bCs/>
          <w:color w:val="auto"/>
          <w:kern w:val="0"/>
          <w:sz w:val="24"/>
          <w:szCs w:val="24"/>
          <w:highlight w:val="none"/>
          <w:lang w:eastAsia="zh-CN"/>
        </w:rPr>
        <w:t>总得分（非破产组）</w:t>
      </w:r>
    </w:p>
    <w:p>
      <w:pPr>
        <w:autoSpaceDE w:val="0"/>
        <w:autoSpaceDN w:val="0"/>
        <w:spacing w:line="560" w:lineRule="exact"/>
        <w:ind w:left="305" w:leftChars="127" w:firstLine="240" w:firstLineChars="100"/>
        <w:rPr>
          <w:rFonts w:hint="eastAsia" w:ascii="仿宋" w:hAnsi="仿宋" w:eastAsia="仿宋" w:cs="Times New Roman"/>
          <w:color w:val="auto"/>
          <w:kern w:val="0"/>
          <w:sz w:val="24"/>
          <w:szCs w:val="24"/>
          <w:highlight w:val="none"/>
          <w:lang w:eastAsia="zh-CN"/>
        </w:rPr>
      </w:pPr>
      <w:r>
        <w:rPr>
          <w:rFonts w:hint="eastAsia" w:ascii="仿宋" w:hAnsi="仿宋" w:eastAsia="仿宋" w:cs="Times New Roman"/>
          <w:color w:val="auto"/>
          <w:kern w:val="0"/>
          <w:sz w:val="24"/>
          <w:szCs w:val="24"/>
          <w:highlight w:val="none"/>
          <w:lang w:eastAsia="zh-CN"/>
        </w:rPr>
        <w:t>各组总得分=理论知识得分×10%+</w:t>
      </w:r>
      <w:r>
        <w:rPr>
          <w:rFonts w:hint="eastAsia" w:ascii="仿宋" w:hAnsi="仿宋" w:cs="Times New Roman"/>
          <w:color w:val="auto"/>
          <w:kern w:val="0"/>
          <w:sz w:val="24"/>
          <w:szCs w:val="24"/>
          <w:highlight w:val="none"/>
          <w:lang w:eastAsia="zh-CN"/>
        </w:rPr>
        <w:t>实操</w:t>
      </w:r>
      <w:r>
        <w:rPr>
          <w:rFonts w:hint="eastAsia" w:ascii="仿宋" w:hAnsi="仿宋" w:eastAsia="仿宋" w:cs="Times New Roman"/>
          <w:color w:val="auto"/>
          <w:kern w:val="0"/>
          <w:sz w:val="24"/>
          <w:szCs w:val="24"/>
          <w:highlight w:val="none"/>
          <w:lang w:eastAsia="zh-CN"/>
        </w:rPr>
        <w:t>技能（百分制）得分×90%。</w:t>
      </w:r>
    </w:p>
    <w:p>
      <w:pPr>
        <w:autoSpaceDE w:val="0"/>
        <w:autoSpaceDN w:val="0"/>
        <w:spacing w:line="560" w:lineRule="exact"/>
        <w:ind w:left="305" w:leftChars="127" w:firstLine="240" w:firstLineChars="100"/>
        <w:rPr>
          <w:rFonts w:hint="default" w:ascii="仿宋" w:hAnsi="仿宋" w:eastAsia="仿宋" w:cs="Times New Roman"/>
          <w:color w:val="auto"/>
          <w:kern w:val="0"/>
          <w:sz w:val="24"/>
          <w:szCs w:val="24"/>
          <w:highlight w:val="none"/>
          <w:lang w:val="en-US" w:eastAsia="zh-CN"/>
        </w:rPr>
      </w:pPr>
      <w:r>
        <w:rPr>
          <w:rFonts w:hint="eastAsia" w:ascii="仿宋" w:hAnsi="仿宋" w:eastAsia="仿宋" w:cs="Times New Roman"/>
          <w:color w:val="auto"/>
          <w:kern w:val="0"/>
          <w:sz w:val="24"/>
          <w:szCs w:val="24"/>
          <w:highlight w:val="none"/>
          <w:lang w:eastAsia="zh-CN"/>
        </w:rPr>
        <w:t>各</w:t>
      </w:r>
      <w:r>
        <w:rPr>
          <w:rFonts w:hint="eastAsia" w:ascii="仿宋" w:hAnsi="仿宋" w:eastAsia="仿宋" w:cs="Times New Roman"/>
          <w:color w:val="auto"/>
          <w:kern w:val="0"/>
          <w:sz w:val="24"/>
          <w:szCs w:val="24"/>
          <w:highlight w:val="none"/>
          <w:lang w:val="en-US" w:eastAsia="zh-CN"/>
        </w:rPr>
        <w:t>赛区按照总得分从高到低排名，若总得分相同则</w:t>
      </w:r>
      <w:r>
        <w:rPr>
          <w:rFonts w:hint="eastAsia" w:ascii="仿宋" w:hAnsi="仿宋" w:cs="Times New Roman"/>
          <w:color w:val="auto"/>
          <w:kern w:val="0"/>
          <w:sz w:val="24"/>
          <w:szCs w:val="24"/>
          <w:highlight w:val="none"/>
          <w:lang w:val="en-US" w:eastAsia="zh-CN"/>
        </w:rPr>
        <w:t>实操</w:t>
      </w:r>
      <w:r>
        <w:rPr>
          <w:rFonts w:hint="eastAsia" w:ascii="仿宋" w:hAnsi="仿宋" w:eastAsia="仿宋" w:cs="Times New Roman"/>
          <w:color w:val="auto"/>
          <w:kern w:val="0"/>
          <w:sz w:val="24"/>
          <w:szCs w:val="24"/>
          <w:highlight w:val="none"/>
          <w:lang w:val="en-US" w:eastAsia="zh-CN"/>
        </w:rPr>
        <w:t>技能</w:t>
      </w:r>
      <w:r>
        <w:rPr>
          <w:rFonts w:hint="eastAsia" w:ascii="仿宋" w:hAnsi="仿宋" w:eastAsia="仿宋" w:cs="Times New Roman"/>
          <w:color w:val="auto"/>
          <w:kern w:val="0"/>
          <w:sz w:val="24"/>
          <w:szCs w:val="24"/>
          <w:highlight w:val="none"/>
          <w:lang w:eastAsia="zh-CN"/>
        </w:rPr>
        <w:t>（百分制）</w:t>
      </w:r>
      <w:r>
        <w:rPr>
          <w:rFonts w:hint="eastAsia" w:ascii="仿宋" w:hAnsi="仿宋" w:eastAsia="仿宋" w:cs="Times New Roman"/>
          <w:color w:val="auto"/>
          <w:kern w:val="0"/>
          <w:sz w:val="24"/>
          <w:szCs w:val="24"/>
          <w:highlight w:val="none"/>
          <w:lang w:val="en-US" w:eastAsia="zh-CN"/>
        </w:rPr>
        <w:t>得分高者在前。</w:t>
      </w:r>
    </w:p>
    <w:p>
      <w:pPr>
        <w:autoSpaceDE w:val="0"/>
        <w:autoSpaceDN w:val="0"/>
        <w:spacing w:line="560" w:lineRule="exact"/>
        <w:ind w:left="305" w:leftChars="127" w:firstLine="241" w:firstLineChars="100"/>
        <w:rPr>
          <w:rFonts w:hint="eastAsia" w:ascii="仿宋" w:hAnsi="仿宋" w:eastAsia="仿宋" w:cs="Times New Roman"/>
          <w:b/>
          <w:bCs/>
          <w:color w:val="auto"/>
          <w:kern w:val="0"/>
          <w:sz w:val="24"/>
          <w:szCs w:val="24"/>
          <w:highlight w:val="none"/>
          <w:lang w:eastAsia="zh-CN"/>
        </w:rPr>
      </w:pPr>
      <w:r>
        <w:rPr>
          <w:rFonts w:hint="eastAsia" w:ascii="仿宋" w:hAnsi="仿宋" w:eastAsia="仿宋" w:cs="Times New Roman"/>
          <w:b/>
          <w:bCs/>
          <w:color w:val="auto"/>
          <w:kern w:val="0"/>
          <w:sz w:val="24"/>
          <w:szCs w:val="24"/>
          <w:highlight w:val="none"/>
          <w:lang w:eastAsia="zh-CN"/>
        </w:rPr>
        <w:t>最终成绩评定（</w:t>
      </w:r>
      <w:r>
        <w:rPr>
          <w:rFonts w:hint="eastAsia" w:ascii="仿宋" w:hAnsi="仿宋" w:eastAsia="仿宋" w:cs="Times New Roman"/>
          <w:b/>
          <w:bCs/>
          <w:color w:val="auto"/>
          <w:kern w:val="0"/>
          <w:sz w:val="24"/>
          <w:szCs w:val="24"/>
          <w:highlight w:val="none"/>
          <w:lang w:val="en-US" w:eastAsia="zh-CN"/>
        </w:rPr>
        <w:t>非破产组</w:t>
      </w:r>
      <w:r>
        <w:rPr>
          <w:rFonts w:hint="eastAsia" w:ascii="仿宋" w:hAnsi="仿宋" w:eastAsia="仿宋" w:cs="Times New Roman"/>
          <w:b/>
          <w:bCs/>
          <w:color w:val="auto"/>
          <w:kern w:val="0"/>
          <w:sz w:val="24"/>
          <w:szCs w:val="24"/>
          <w:highlight w:val="none"/>
          <w:lang w:eastAsia="zh-CN"/>
        </w:rPr>
        <w:t>）</w:t>
      </w:r>
    </w:p>
    <w:p>
      <w:pPr>
        <w:autoSpaceDE w:val="0"/>
        <w:autoSpaceDN w:val="0"/>
        <w:spacing w:line="560" w:lineRule="exact"/>
        <w:ind w:left="305" w:leftChars="127" w:firstLine="240" w:firstLineChars="100"/>
        <w:rPr>
          <w:rFonts w:hint="eastAsia" w:ascii="仿宋" w:hAnsi="仿宋" w:eastAsia="仿宋" w:cs="Times New Roman"/>
          <w:color w:val="auto"/>
          <w:kern w:val="0"/>
          <w:sz w:val="24"/>
          <w:szCs w:val="24"/>
          <w:highlight w:val="none"/>
          <w:lang w:val="en-US" w:eastAsia="zh-CN"/>
        </w:rPr>
      </w:pPr>
      <w:r>
        <w:rPr>
          <w:rFonts w:hint="eastAsia" w:ascii="仿宋" w:hAnsi="仿宋" w:eastAsia="仿宋" w:cs="Times New Roman"/>
          <w:color w:val="auto"/>
          <w:kern w:val="0"/>
          <w:sz w:val="24"/>
          <w:szCs w:val="24"/>
          <w:highlight w:val="none"/>
          <w:lang w:val="en-US" w:eastAsia="zh-CN"/>
        </w:rPr>
        <w:t>各赛区按照总得分排名赋予百分制成绩。转换方式是：假设 A 区总得分排名从高到低为 A1\A2\A3……那么赋予成绩为 99，98，97……；B 区同理；如果：A1 总得分/average（A 区非破产组总得分之和）&gt;B1 总得分/average（B 区非破产组总得分之和），则 A1最终成绩=99+0.5=99.5，B1最终成绩=99。同理，推算出各组的最终成绩。</w:t>
      </w:r>
    </w:p>
    <w:p>
      <w:pPr>
        <w:autoSpaceDE w:val="0"/>
        <w:autoSpaceDN w:val="0"/>
        <w:spacing w:line="560" w:lineRule="exact"/>
        <w:ind w:left="305" w:leftChars="127" w:firstLine="241" w:firstLineChars="100"/>
        <w:rPr>
          <w:rFonts w:hint="default" w:ascii="仿宋" w:hAnsi="仿宋" w:eastAsia="仿宋" w:cs="Times New Roman"/>
          <w:b/>
          <w:bCs/>
          <w:color w:val="auto"/>
          <w:kern w:val="0"/>
          <w:sz w:val="24"/>
          <w:szCs w:val="24"/>
          <w:highlight w:val="none"/>
          <w:lang w:val="en-US" w:eastAsia="zh-CN"/>
        </w:rPr>
      </w:pPr>
      <w:r>
        <w:rPr>
          <w:rFonts w:hint="eastAsia" w:ascii="仿宋" w:hAnsi="仿宋" w:eastAsia="仿宋" w:cs="Times New Roman"/>
          <w:b/>
          <w:bCs/>
          <w:color w:val="auto"/>
          <w:kern w:val="0"/>
          <w:sz w:val="24"/>
          <w:szCs w:val="24"/>
          <w:highlight w:val="none"/>
          <w:lang w:val="en-US" w:eastAsia="zh-CN"/>
        </w:rPr>
        <w:t>破产组最终成绩评定</w:t>
      </w:r>
    </w:p>
    <w:p>
      <w:pPr>
        <w:autoSpaceDE w:val="0"/>
        <w:autoSpaceDN w:val="0"/>
        <w:spacing w:line="560" w:lineRule="exact"/>
        <w:ind w:left="305" w:leftChars="127" w:firstLine="240" w:firstLineChars="100"/>
        <w:rPr>
          <w:rFonts w:hint="eastAsia" w:ascii="仿宋" w:hAnsi="仿宋" w:eastAsia="仿宋" w:cs="Times New Roman"/>
          <w:color w:val="auto"/>
          <w:kern w:val="0"/>
          <w:sz w:val="24"/>
          <w:szCs w:val="24"/>
          <w:highlight w:val="none"/>
          <w:lang w:val="en-US" w:eastAsia="zh-CN"/>
        </w:rPr>
      </w:pPr>
      <w:r>
        <w:rPr>
          <w:rFonts w:hint="eastAsia" w:ascii="仿宋" w:hAnsi="仿宋" w:eastAsia="仿宋" w:cs="Times New Roman"/>
          <w:color w:val="auto"/>
          <w:kern w:val="0"/>
          <w:sz w:val="24"/>
          <w:szCs w:val="24"/>
          <w:highlight w:val="none"/>
          <w:lang w:val="en-US" w:eastAsia="zh-CN"/>
        </w:rPr>
        <w:t>破产组排在非破产组之后；如都是破产组，后破产组排在前面；如破产经营节点时间相同，则上一年所有者权益/所在赛区上一年（非破产组）平均权益高者在前，若值相同则理论知识得分高者在前。</w:t>
      </w:r>
    </w:p>
    <w:p>
      <w:pPr>
        <w:autoSpaceDE w:val="0"/>
        <w:autoSpaceDN w:val="0"/>
        <w:spacing w:line="560" w:lineRule="exact"/>
        <w:ind w:left="305" w:leftChars="127" w:firstLine="240" w:firstLineChars="100"/>
        <w:rPr>
          <w:rFonts w:hint="default" w:ascii="仿宋" w:hAnsi="仿宋" w:eastAsia="仿宋" w:cs="Times New Roman"/>
          <w:color w:val="auto"/>
          <w:kern w:val="0"/>
          <w:sz w:val="24"/>
          <w:szCs w:val="24"/>
          <w:highlight w:val="none"/>
          <w:lang w:val="en-US" w:eastAsia="zh-CN"/>
        </w:rPr>
      </w:pPr>
      <w:r>
        <w:rPr>
          <w:rFonts w:hint="eastAsia" w:ascii="仿宋" w:hAnsi="仿宋" w:eastAsia="仿宋" w:cs="Times New Roman"/>
          <w:color w:val="auto"/>
          <w:kern w:val="0"/>
          <w:sz w:val="24"/>
          <w:szCs w:val="24"/>
          <w:highlight w:val="none"/>
          <w:lang w:val="en-US" w:eastAsia="zh-CN"/>
        </w:rPr>
        <w:t>假设非破产组最后一名最终成绩为C，破产组最终成绩按名次高地依次为P1,P2...，则P1=C-0.5,P2=P1-0.5,同理推算出各破产组最终成绩。</w:t>
      </w:r>
    </w:p>
    <w:p>
      <w:pPr>
        <w:autoSpaceDE w:val="0"/>
        <w:autoSpaceDN w:val="0"/>
        <w:spacing w:line="560" w:lineRule="exact"/>
        <w:ind w:firstLine="480" w:firstLineChars="200"/>
        <w:rPr>
          <w:rFonts w:hint="eastAsia" w:ascii="仿宋" w:hAnsi="仿宋" w:eastAsia="仿宋" w:cs="Times New Roman"/>
          <w:color w:val="auto"/>
          <w:kern w:val="0"/>
          <w:sz w:val="24"/>
          <w:szCs w:val="24"/>
          <w:highlight w:val="none"/>
          <w:lang w:eastAsia="zh-CN"/>
        </w:rPr>
      </w:pPr>
      <w:r>
        <w:rPr>
          <w:rFonts w:ascii="仿宋" w:hAnsi="仿宋" w:eastAsia="仿宋" w:cs="Times New Roman"/>
          <w:color w:val="auto"/>
          <w:kern w:val="0"/>
          <w:sz w:val="24"/>
          <w:szCs w:val="24"/>
          <w:highlight w:val="none"/>
        </w:rPr>
        <w:t>4.成绩审核</w:t>
      </w:r>
      <w:r>
        <w:rPr>
          <w:rFonts w:hint="eastAsia" w:ascii="仿宋" w:hAnsi="仿宋" w:eastAsia="仿宋" w:cs="Times New Roman"/>
          <w:color w:val="auto"/>
          <w:kern w:val="0"/>
          <w:sz w:val="24"/>
          <w:szCs w:val="24"/>
          <w:highlight w:val="none"/>
          <w:lang w:eastAsia="zh-CN"/>
        </w:rPr>
        <w:t>方法</w:t>
      </w:r>
    </w:p>
    <w:p>
      <w:pPr>
        <w:autoSpaceDE w:val="0"/>
        <w:autoSpaceDN w:val="0"/>
        <w:spacing w:line="560" w:lineRule="exact"/>
        <w:ind w:firstLine="448" w:firstLineChars="200"/>
        <w:rPr>
          <w:rFonts w:ascii="仿宋" w:hAnsi="仿宋" w:eastAsia="仿宋" w:cs="Times New Roman"/>
          <w:color w:val="auto"/>
          <w:kern w:val="0"/>
          <w:sz w:val="24"/>
          <w:szCs w:val="24"/>
          <w:highlight w:val="none"/>
        </w:rPr>
      </w:pPr>
      <w:r>
        <w:rPr>
          <w:rFonts w:ascii="仿宋" w:hAnsi="仿宋" w:eastAsia="仿宋" w:cs="Times New Roman"/>
          <w:color w:val="auto"/>
          <w:spacing w:val="-8"/>
          <w:kern w:val="0"/>
          <w:sz w:val="24"/>
          <w:szCs w:val="24"/>
          <w:highlight w:val="none"/>
        </w:rPr>
        <w:t>各裁判员首先审核自身对选手的原始打分成绩，并签名；裁判长</w:t>
      </w:r>
      <w:r>
        <w:rPr>
          <w:rFonts w:ascii="仿宋" w:hAnsi="仿宋" w:eastAsia="仿宋" w:cs="Times New Roman"/>
          <w:color w:val="auto"/>
          <w:spacing w:val="-3"/>
          <w:kern w:val="0"/>
          <w:sz w:val="24"/>
          <w:szCs w:val="24"/>
          <w:highlight w:val="none"/>
        </w:rPr>
        <w:t>对所有裁判员的打分成绩进行审核，并签名。</w:t>
      </w:r>
    </w:p>
    <w:p>
      <w:pPr>
        <w:autoSpaceDE w:val="0"/>
        <w:autoSpaceDN w:val="0"/>
        <w:spacing w:line="560" w:lineRule="exact"/>
        <w:ind w:firstLine="480" w:firstLineChars="200"/>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（二）成绩复核与解密</w:t>
      </w:r>
    </w:p>
    <w:p>
      <w:pPr>
        <w:autoSpaceDE w:val="0"/>
        <w:autoSpaceDN w:val="0"/>
        <w:spacing w:line="560" w:lineRule="exact"/>
        <w:ind w:firstLine="480" w:firstLineChars="200"/>
        <w:rPr>
          <w:rFonts w:hint="eastAsia"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监督、仲裁组将对赛项总成绩排名前30%的所有参赛队伍（选手）的成绩进行复核；对其余成绩进行抽检</w:t>
      </w:r>
      <w:r>
        <w:rPr>
          <w:rFonts w:ascii="仿宋" w:hAnsi="仿宋" w:eastAsia="仿宋" w:cs="Times New Roman"/>
          <w:color w:val="auto"/>
          <w:spacing w:val="-10"/>
          <w:kern w:val="0"/>
          <w:sz w:val="24"/>
          <w:szCs w:val="24"/>
          <w:highlight w:val="none"/>
        </w:rPr>
        <w:t>复核，抽检覆盖率不得低于</w:t>
      </w:r>
      <w:r>
        <w:rPr>
          <w:rFonts w:ascii="仿宋" w:hAnsi="仿宋" w:eastAsia="仿宋" w:cs="Times New Roman"/>
          <w:color w:val="auto"/>
          <w:kern w:val="0"/>
          <w:sz w:val="24"/>
          <w:szCs w:val="24"/>
          <w:highlight w:val="none"/>
        </w:rPr>
        <w:t>15%</w:t>
      </w:r>
      <w:r>
        <w:rPr>
          <w:rFonts w:ascii="仿宋" w:hAnsi="仿宋" w:eastAsia="仿宋" w:cs="Times New Roman"/>
          <w:color w:val="auto"/>
          <w:spacing w:val="-4"/>
          <w:kern w:val="0"/>
          <w:sz w:val="24"/>
          <w:szCs w:val="24"/>
          <w:highlight w:val="none"/>
        </w:rPr>
        <w:t>。如发现成绩错误以书面方式及时告</w:t>
      </w:r>
      <w:r>
        <w:rPr>
          <w:rFonts w:ascii="仿宋" w:hAnsi="仿宋" w:eastAsia="仿宋" w:cs="Times New Roman"/>
          <w:color w:val="auto"/>
          <w:spacing w:val="1"/>
          <w:kern w:val="0"/>
          <w:sz w:val="24"/>
          <w:szCs w:val="24"/>
          <w:highlight w:val="none"/>
        </w:rPr>
        <w:t>知裁判长，由裁判长更正成绩并签字确认。复核、抽检错误率超过</w:t>
      </w:r>
      <w:r>
        <w:rPr>
          <w:rFonts w:ascii="仿宋" w:hAnsi="仿宋" w:eastAsia="仿宋" w:cs="Times New Roman"/>
          <w:color w:val="auto"/>
          <w:kern w:val="0"/>
          <w:sz w:val="24"/>
          <w:szCs w:val="24"/>
          <w:highlight w:val="none"/>
        </w:rPr>
        <w:t>5%的，裁判组将对所有成绩进行复核。</w:t>
      </w:r>
    </w:p>
    <w:p>
      <w:pPr>
        <w:autoSpaceDE w:val="0"/>
        <w:autoSpaceDN w:val="0"/>
        <w:ind w:firstLine="480"/>
        <w:rPr>
          <w:rFonts w:ascii="仿宋" w:hAnsi="仿宋" w:cs="Times New Roman"/>
          <w:color w:val="auto"/>
          <w:kern w:val="0"/>
          <w:szCs w:val="24"/>
          <w:highlight w:val="none"/>
        </w:rPr>
      </w:pPr>
      <w:r>
        <w:rPr>
          <w:rFonts w:hint="eastAsia" w:ascii="仿宋" w:hAnsi="仿宋" w:cs="Times New Roman"/>
          <w:color w:val="auto"/>
          <w:kern w:val="0"/>
          <w:szCs w:val="24"/>
          <w:highlight w:val="none"/>
        </w:rPr>
        <w:t>成绩复核、确认无误后进行成绩排名，得出排名结果后进行解密，不允许先解密后排序。</w:t>
      </w:r>
    </w:p>
    <w:p>
      <w:pPr>
        <w:autoSpaceDE w:val="0"/>
        <w:autoSpaceDN w:val="0"/>
        <w:spacing w:line="560" w:lineRule="exact"/>
        <w:ind w:firstLine="480" w:firstLineChars="200"/>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（三）成绩公布</w:t>
      </w:r>
    </w:p>
    <w:p>
      <w:pPr>
        <w:autoSpaceDE w:val="0"/>
        <w:autoSpaceDN w:val="0"/>
        <w:spacing w:line="560" w:lineRule="exact"/>
        <w:ind w:firstLine="484" w:firstLineChars="200"/>
        <w:rPr>
          <w:rFonts w:hint="eastAsia" w:ascii="仿宋" w:hAnsi="仿宋" w:eastAsia="仿宋" w:cs="Times New Roman"/>
          <w:color w:val="auto"/>
          <w:spacing w:val="1"/>
          <w:kern w:val="0"/>
          <w:sz w:val="24"/>
          <w:szCs w:val="24"/>
          <w:highlight w:val="none"/>
        </w:rPr>
      </w:pPr>
      <w:r>
        <w:rPr>
          <w:rFonts w:ascii="仿宋" w:hAnsi="仿宋" w:eastAsia="仿宋" w:cs="Times New Roman"/>
          <w:color w:val="auto"/>
          <w:spacing w:val="1"/>
          <w:kern w:val="0"/>
          <w:sz w:val="24"/>
          <w:szCs w:val="24"/>
          <w:highlight w:val="none"/>
        </w:rPr>
        <w:t>记分员将解密后的各参赛队竞赛成绩进行汇总制表，经裁判长、监督仲裁组签字后在指定地点，以纸质形式向全体参赛队进行公布。公布</w:t>
      </w:r>
      <w:r>
        <w:rPr>
          <w:rFonts w:hint="eastAsia" w:ascii="仿宋" w:hAnsi="仿宋" w:eastAsia="仿宋" w:cs="Times New Roman"/>
          <w:color w:val="auto"/>
          <w:spacing w:val="1"/>
          <w:kern w:val="0"/>
          <w:sz w:val="24"/>
          <w:szCs w:val="24"/>
          <w:highlight w:val="none"/>
          <w:lang w:val="en-US" w:eastAsia="zh-CN"/>
        </w:rPr>
        <w:t>2</w:t>
      </w:r>
      <w:r>
        <w:rPr>
          <w:rFonts w:ascii="仿宋" w:hAnsi="仿宋" w:eastAsia="仿宋" w:cs="Times New Roman"/>
          <w:color w:val="auto"/>
          <w:spacing w:val="1"/>
          <w:kern w:val="0"/>
          <w:sz w:val="24"/>
          <w:szCs w:val="24"/>
          <w:highlight w:val="none"/>
        </w:rPr>
        <w:t>小时无异议后，将赛项总成绩的最终结果录入赛务管理系统，经裁判长、监督仲裁组长在导出成绩单上审核签字后，在闭赛式上宣布。</w:t>
      </w:r>
      <w:bookmarkStart w:id="6" w:name="（四）评分标准"/>
      <w:bookmarkEnd w:id="6"/>
    </w:p>
    <w:p>
      <w:pPr>
        <w:autoSpaceDE w:val="0"/>
        <w:autoSpaceDN w:val="0"/>
        <w:spacing w:line="560" w:lineRule="exact"/>
        <w:ind w:firstLine="480" w:firstLineChars="200"/>
        <w:rPr>
          <w:rFonts w:hint="eastAsia"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（四）评分标准</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 w:type="dxa"/>
          <w:bottom w:w="0" w:type="dxa"/>
          <w:right w:w="10" w:type="dxa"/>
        </w:tblCellMar>
      </w:tblPr>
      <w:tblGrid>
        <w:gridCol w:w="1550"/>
        <w:gridCol w:w="1404"/>
        <w:gridCol w:w="4296"/>
        <w:gridCol w:w="10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0" w:hRule="atLeast"/>
          <w:jc w:val="center"/>
        </w:trPr>
        <w:tc>
          <w:tcPr>
            <w:tcW w:w="1550" w:type="dxa"/>
            <w:tcBorders>
              <w:top w:val="single" w:color="auto" w:sz="8" w:space="0"/>
              <w:bottom w:val="single" w:color="auto" w:sz="8" w:space="0"/>
            </w:tcBorders>
            <w:vAlign w:val="center"/>
          </w:tcPr>
          <w:p>
            <w:pPr>
              <w:autoSpaceDE w:val="0"/>
              <w:autoSpaceDN w:val="0"/>
              <w:spacing w:line="560" w:lineRule="exact"/>
              <w:ind w:left="0" w:leftChars="0" w:firstLine="0" w:firstLineChars="0"/>
              <w:jc w:val="center"/>
              <w:rPr>
                <w:rFonts w:hint="eastAsia" w:ascii="仿宋" w:hAnsi="仿宋" w:eastAsia="仿宋" w:cs="仿宋"/>
                <w:color w:val="auto"/>
                <w:spacing w:val="1"/>
                <w:kern w:val="0"/>
                <w:sz w:val="21"/>
                <w:szCs w:val="21"/>
                <w:highlight w:val="none"/>
              </w:rPr>
            </w:pPr>
            <w:r>
              <w:rPr>
                <w:rFonts w:hint="eastAsia" w:ascii="仿宋" w:hAnsi="仿宋" w:eastAsia="仿宋" w:cs="仿宋"/>
                <w:color w:val="auto"/>
                <w:spacing w:val="1"/>
                <w:kern w:val="0"/>
                <w:sz w:val="21"/>
                <w:szCs w:val="21"/>
                <w:highlight w:val="none"/>
              </w:rPr>
              <w:t>任务（或模块）</w:t>
            </w:r>
          </w:p>
          <w:p>
            <w:pPr>
              <w:autoSpaceDE w:val="0"/>
              <w:autoSpaceDN w:val="0"/>
              <w:spacing w:line="560" w:lineRule="exact"/>
              <w:ind w:left="0" w:leftChars="0" w:firstLine="0" w:firstLineChars="0"/>
              <w:jc w:val="center"/>
              <w:rPr>
                <w:rFonts w:hint="eastAsia" w:ascii="仿宋" w:hAnsi="仿宋" w:eastAsia="仿宋" w:cs="仿宋"/>
                <w:color w:val="auto"/>
                <w:spacing w:val="1"/>
                <w:kern w:val="0"/>
                <w:sz w:val="21"/>
                <w:szCs w:val="21"/>
                <w:highlight w:val="none"/>
              </w:rPr>
            </w:pPr>
            <w:r>
              <w:rPr>
                <w:rFonts w:hint="eastAsia" w:ascii="仿宋" w:hAnsi="仿宋" w:eastAsia="仿宋" w:cs="仿宋"/>
                <w:color w:val="auto"/>
                <w:spacing w:val="1"/>
                <w:kern w:val="0"/>
                <w:sz w:val="21"/>
                <w:szCs w:val="21"/>
                <w:highlight w:val="none"/>
              </w:rPr>
              <w:t>(一级指标)</w:t>
            </w:r>
          </w:p>
        </w:tc>
        <w:tc>
          <w:tcPr>
            <w:tcW w:w="1404" w:type="dxa"/>
            <w:tcBorders>
              <w:top w:val="single" w:color="auto" w:sz="8" w:space="0"/>
              <w:bottom w:val="single" w:color="auto" w:sz="8" w:space="0"/>
            </w:tcBorders>
            <w:vAlign w:val="center"/>
          </w:tcPr>
          <w:p>
            <w:pPr>
              <w:autoSpaceDE w:val="0"/>
              <w:autoSpaceDN w:val="0"/>
              <w:spacing w:line="560" w:lineRule="exact"/>
              <w:ind w:left="0" w:leftChars="0" w:firstLine="0" w:firstLineChars="0"/>
              <w:jc w:val="center"/>
              <w:rPr>
                <w:rFonts w:hint="eastAsia" w:ascii="仿宋" w:hAnsi="仿宋" w:eastAsia="仿宋" w:cs="仿宋"/>
                <w:color w:val="auto"/>
                <w:spacing w:val="1"/>
                <w:kern w:val="0"/>
                <w:sz w:val="21"/>
                <w:szCs w:val="21"/>
                <w:highlight w:val="none"/>
              </w:rPr>
            </w:pPr>
            <w:r>
              <w:rPr>
                <w:rFonts w:hint="eastAsia" w:ascii="仿宋" w:hAnsi="仿宋" w:eastAsia="仿宋" w:cs="仿宋"/>
                <w:color w:val="auto"/>
                <w:spacing w:val="1"/>
                <w:kern w:val="0"/>
                <w:sz w:val="21"/>
                <w:szCs w:val="21"/>
                <w:highlight w:val="none"/>
              </w:rPr>
              <w:t>任务组成(二级指标)</w:t>
            </w:r>
          </w:p>
        </w:tc>
        <w:tc>
          <w:tcPr>
            <w:tcW w:w="4296" w:type="dxa"/>
            <w:tcBorders>
              <w:top w:val="single" w:color="auto" w:sz="8" w:space="0"/>
              <w:bottom w:val="single" w:color="auto" w:sz="8" w:space="0"/>
            </w:tcBorders>
            <w:vAlign w:val="center"/>
          </w:tcPr>
          <w:p>
            <w:pPr>
              <w:autoSpaceDE w:val="0"/>
              <w:autoSpaceDN w:val="0"/>
              <w:spacing w:line="560" w:lineRule="exact"/>
              <w:ind w:firstLine="424" w:firstLineChars="200"/>
              <w:jc w:val="center"/>
              <w:rPr>
                <w:rFonts w:hint="eastAsia" w:ascii="仿宋" w:hAnsi="仿宋" w:eastAsia="仿宋" w:cs="仿宋"/>
                <w:color w:val="auto"/>
                <w:spacing w:val="1"/>
                <w:kern w:val="0"/>
                <w:sz w:val="21"/>
                <w:szCs w:val="21"/>
                <w:highlight w:val="none"/>
                <w:lang w:eastAsia="zh-CN"/>
              </w:rPr>
            </w:pPr>
            <w:r>
              <w:rPr>
                <w:rFonts w:hint="eastAsia" w:ascii="仿宋" w:hAnsi="仿宋" w:eastAsia="仿宋" w:cs="仿宋"/>
                <w:color w:val="auto"/>
                <w:spacing w:val="1"/>
                <w:kern w:val="0"/>
                <w:sz w:val="21"/>
                <w:szCs w:val="21"/>
                <w:highlight w:val="none"/>
              </w:rPr>
              <w:t>技能点、知识点</w:t>
            </w:r>
            <w:r>
              <w:rPr>
                <w:rFonts w:hint="eastAsia" w:ascii="仿宋" w:hAnsi="仿宋" w:eastAsia="仿宋" w:cs="仿宋"/>
                <w:color w:val="auto"/>
                <w:spacing w:val="1"/>
                <w:kern w:val="0"/>
                <w:sz w:val="21"/>
                <w:szCs w:val="21"/>
                <w:highlight w:val="none"/>
                <w:lang w:eastAsia="zh-CN"/>
              </w:rPr>
              <w:t>或难易度</w:t>
            </w:r>
          </w:p>
          <w:p>
            <w:pPr>
              <w:autoSpaceDE w:val="0"/>
              <w:autoSpaceDN w:val="0"/>
              <w:spacing w:line="560" w:lineRule="exact"/>
              <w:ind w:firstLine="424" w:firstLineChars="200"/>
              <w:jc w:val="center"/>
              <w:rPr>
                <w:rFonts w:hint="eastAsia" w:ascii="仿宋" w:hAnsi="仿宋" w:eastAsia="仿宋" w:cs="仿宋"/>
                <w:color w:val="auto"/>
                <w:spacing w:val="1"/>
                <w:kern w:val="0"/>
                <w:sz w:val="21"/>
                <w:szCs w:val="21"/>
                <w:highlight w:val="none"/>
              </w:rPr>
            </w:pPr>
            <w:r>
              <w:rPr>
                <w:rFonts w:hint="eastAsia" w:ascii="仿宋" w:hAnsi="仿宋" w:eastAsia="仿宋" w:cs="仿宋"/>
                <w:color w:val="auto"/>
                <w:spacing w:val="1"/>
                <w:kern w:val="0"/>
                <w:sz w:val="21"/>
                <w:szCs w:val="21"/>
                <w:highlight w:val="none"/>
              </w:rPr>
              <w:t>（三级指标）</w:t>
            </w:r>
          </w:p>
        </w:tc>
        <w:tc>
          <w:tcPr>
            <w:tcW w:w="1015" w:type="dxa"/>
            <w:tcBorders>
              <w:top w:val="single" w:color="auto" w:sz="8" w:space="0"/>
              <w:bottom w:val="single" w:color="auto" w:sz="8" w:space="0"/>
            </w:tcBorders>
            <w:vAlign w:val="center"/>
          </w:tcPr>
          <w:p>
            <w:pPr>
              <w:autoSpaceDE w:val="0"/>
              <w:autoSpaceDN w:val="0"/>
              <w:spacing w:line="560" w:lineRule="exact"/>
              <w:ind w:left="0" w:leftChars="0" w:firstLine="0" w:firstLineChars="0"/>
              <w:jc w:val="center"/>
              <w:rPr>
                <w:rFonts w:hint="eastAsia" w:ascii="仿宋" w:hAnsi="仿宋" w:eastAsia="仿宋" w:cs="仿宋"/>
                <w:color w:val="auto"/>
                <w:spacing w:val="1"/>
                <w:kern w:val="0"/>
                <w:sz w:val="21"/>
                <w:szCs w:val="21"/>
                <w:highlight w:val="none"/>
              </w:rPr>
            </w:pPr>
            <w:r>
              <w:rPr>
                <w:rFonts w:hint="eastAsia" w:ascii="仿宋" w:hAnsi="仿宋" w:eastAsia="仿宋" w:cs="仿宋"/>
                <w:color w:val="auto"/>
                <w:spacing w:val="1"/>
                <w:kern w:val="0"/>
                <w:sz w:val="21"/>
                <w:szCs w:val="21"/>
                <w:highlight w:val="none"/>
              </w:rPr>
              <w:t>比例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0" w:hRule="atLeast"/>
          <w:jc w:val="center"/>
        </w:trPr>
        <w:tc>
          <w:tcPr>
            <w:tcW w:w="1550" w:type="dxa"/>
            <w:vMerge w:val="restart"/>
            <w:vAlign w:val="center"/>
          </w:tcPr>
          <w:p>
            <w:pPr>
              <w:autoSpaceDE w:val="0"/>
              <w:autoSpaceDN w:val="0"/>
              <w:spacing w:line="560" w:lineRule="exact"/>
              <w:ind w:left="0" w:leftChars="0" w:firstLine="0" w:firstLineChars="0"/>
              <w:rPr>
                <w:rFonts w:hint="eastAsia" w:ascii="仿宋" w:hAnsi="仿宋" w:eastAsia="仿宋" w:cs="仿宋"/>
                <w:color w:val="auto"/>
                <w:spacing w:val="1"/>
                <w:kern w:val="0"/>
                <w:sz w:val="21"/>
                <w:szCs w:val="21"/>
                <w:highlight w:val="none"/>
              </w:rPr>
            </w:pPr>
            <w:r>
              <w:rPr>
                <w:rFonts w:hint="eastAsia" w:ascii="仿宋" w:hAnsi="仿宋" w:eastAsia="仿宋" w:cs="仿宋"/>
                <w:color w:val="auto"/>
                <w:spacing w:val="1"/>
                <w:kern w:val="0"/>
                <w:sz w:val="21"/>
                <w:szCs w:val="21"/>
                <w:highlight w:val="none"/>
                <w:lang w:eastAsia="zh-CN"/>
              </w:rPr>
              <w:t>一</w:t>
            </w:r>
            <w:r>
              <w:rPr>
                <w:rFonts w:hint="eastAsia" w:ascii="仿宋" w:hAnsi="仿宋" w:eastAsia="仿宋" w:cs="仿宋"/>
                <w:color w:val="auto"/>
                <w:spacing w:val="1"/>
                <w:kern w:val="0"/>
                <w:sz w:val="21"/>
                <w:szCs w:val="21"/>
                <w:highlight w:val="none"/>
              </w:rPr>
              <w:t>、</w:t>
            </w:r>
            <w:r>
              <w:rPr>
                <w:rFonts w:hint="eastAsia" w:ascii="仿宋" w:hAnsi="仿宋" w:eastAsia="仿宋" w:cs="仿宋"/>
                <w:color w:val="auto"/>
                <w:spacing w:val="1"/>
                <w:kern w:val="0"/>
                <w:sz w:val="21"/>
                <w:szCs w:val="21"/>
                <w:highlight w:val="none"/>
                <w:lang w:eastAsia="zh-CN"/>
              </w:rPr>
              <w:t>理论知识考核</w:t>
            </w:r>
            <w:r>
              <w:rPr>
                <w:rFonts w:hint="eastAsia" w:ascii="仿宋" w:hAnsi="仿宋" w:eastAsia="仿宋" w:cs="仿宋"/>
                <w:color w:val="auto"/>
                <w:spacing w:val="1"/>
                <w:kern w:val="0"/>
                <w:sz w:val="21"/>
                <w:szCs w:val="21"/>
                <w:highlight w:val="none"/>
              </w:rPr>
              <w:t>（</w:t>
            </w:r>
            <w:r>
              <w:rPr>
                <w:rFonts w:hint="eastAsia" w:ascii="仿宋" w:hAnsi="仿宋" w:eastAsia="仿宋" w:cs="仿宋"/>
                <w:color w:val="auto"/>
                <w:spacing w:val="1"/>
                <w:kern w:val="0"/>
                <w:sz w:val="21"/>
                <w:szCs w:val="21"/>
                <w:highlight w:val="none"/>
                <w:lang w:val="en-US" w:eastAsia="zh-CN"/>
              </w:rPr>
              <w:t>10</w:t>
            </w:r>
            <w:r>
              <w:rPr>
                <w:rFonts w:hint="eastAsia" w:ascii="仿宋" w:hAnsi="仿宋" w:eastAsia="仿宋" w:cs="仿宋"/>
                <w:color w:val="auto"/>
                <w:spacing w:val="1"/>
                <w:kern w:val="0"/>
                <w:sz w:val="21"/>
                <w:szCs w:val="21"/>
                <w:highlight w:val="none"/>
              </w:rPr>
              <w:t>%）</w:t>
            </w:r>
          </w:p>
        </w:tc>
        <w:tc>
          <w:tcPr>
            <w:tcW w:w="1404" w:type="dxa"/>
            <w:vAlign w:val="center"/>
          </w:tcPr>
          <w:p>
            <w:pPr>
              <w:autoSpaceDE w:val="0"/>
              <w:autoSpaceDN w:val="0"/>
              <w:spacing w:line="560" w:lineRule="exact"/>
              <w:ind w:left="0" w:leftChars="0" w:firstLine="0" w:firstLineChars="0"/>
              <w:rPr>
                <w:rFonts w:hint="eastAsia" w:ascii="仿宋" w:hAnsi="仿宋" w:eastAsia="仿宋" w:cs="仿宋"/>
                <w:color w:val="auto"/>
                <w:spacing w:val="1"/>
                <w:kern w:val="0"/>
                <w:sz w:val="21"/>
                <w:szCs w:val="21"/>
                <w:highlight w:val="none"/>
                <w:lang w:eastAsia="zh-CN"/>
              </w:rPr>
            </w:pPr>
            <w:r>
              <w:rPr>
                <w:rFonts w:hint="eastAsia" w:ascii="仿宋" w:hAnsi="仿宋" w:eastAsia="仿宋" w:cs="仿宋"/>
                <w:color w:val="auto"/>
                <w:spacing w:val="1"/>
                <w:kern w:val="0"/>
                <w:sz w:val="21"/>
                <w:szCs w:val="21"/>
                <w:highlight w:val="none"/>
                <w:lang w:eastAsia="zh-CN"/>
              </w:rPr>
              <w:t>企业运营管理</w:t>
            </w:r>
          </w:p>
        </w:tc>
        <w:tc>
          <w:tcPr>
            <w:tcW w:w="4296" w:type="dxa"/>
            <w:vAlign w:val="center"/>
          </w:tcPr>
          <w:p>
            <w:pPr>
              <w:autoSpaceDE w:val="0"/>
              <w:autoSpaceDN w:val="0"/>
              <w:spacing w:line="560" w:lineRule="exact"/>
              <w:ind w:firstLine="0" w:firstLineChars="0"/>
              <w:rPr>
                <w:rFonts w:hint="eastAsia" w:ascii="仿宋" w:hAnsi="仿宋" w:eastAsia="仿宋" w:cs="仿宋"/>
                <w:color w:val="auto"/>
                <w:spacing w:val="1"/>
                <w:kern w:val="0"/>
                <w:sz w:val="21"/>
                <w:szCs w:val="21"/>
                <w:highlight w:val="none"/>
                <w:lang w:eastAsia="zh-CN"/>
              </w:rPr>
            </w:pPr>
            <w:r>
              <w:rPr>
                <w:rStyle w:val="13"/>
                <w:rFonts w:hint="eastAsia" w:ascii="仿宋" w:hAnsi="仿宋" w:eastAsia="仿宋" w:cs="仿宋"/>
                <w:color w:val="auto"/>
                <w:sz w:val="21"/>
                <w:szCs w:val="21"/>
                <w:highlight w:val="none"/>
                <w:shd w:val="clear" w:color="auto" w:fill="FFFFFF"/>
              </w:rPr>
              <w:t>了解掌握企业管理者应当具备的能力:战略管理、资本运营、财务管理、人力资源管理、营销等能力。</w:t>
            </w:r>
          </w:p>
        </w:tc>
        <w:tc>
          <w:tcPr>
            <w:tcW w:w="1015" w:type="dxa"/>
            <w:vAlign w:val="center"/>
          </w:tcPr>
          <w:p>
            <w:pPr>
              <w:autoSpaceDE w:val="0"/>
              <w:autoSpaceDN w:val="0"/>
              <w:spacing w:line="560" w:lineRule="exact"/>
              <w:ind w:left="0" w:leftChars="0" w:firstLine="0" w:firstLineChars="0"/>
              <w:jc w:val="center"/>
              <w:rPr>
                <w:rFonts w:hint="eastAsia" w:ascii="仿宋" w:hAnsi="仿宋" w:eastAsia="仿宋" w:cs="仿宋"/>
                <w:color w:val="auto"/>
                <w:spacing w:val="1"/>
                <w:kern w:val="0"/>
                <w:sz w:val="21"/>
                <w:szCs w:val="21"/>
                <w:highlight w:val="none"/>
                <w:lang w:val="en-US" w:eastAsia="zh-CN"/>
              </w:rPr>
            </w:pPr>
            <w:r>
              <w:rPr>
                <w:rFonts w:hint="eastAsia" w:ascii="仿宋" w:hAnsi="仿宋" w:eastAsia="仿宋" w:cs="仿宋"/>
                <w:color w:val="auto"/>
                <w:spacing w:val="1"/>
                <w:kern w:val="0"/>
                <w:sz w:val="21"/>
                <w:szCs w:val="21"/>
                <w:highlight w:val="none"/>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0" w:hRule="atLeast"/>
          <w:jc w:val="center"/>
        </w:trPr>
        <w:tc>
          <w:tcPr>
            <w:tcW w:w="1550" w:type="dxa"/>
            <w:vMerge w:val="continue"/>
            <w:vAlign w:val="center"/>
          </w:tcPr>
          <w:p>
            <w:pPr>
              <w:autoSpaceDE w:val="0"/>
              <w:autoSpaceDN w:val="0"/>
              <w:spacing w:line="560" w:lineRule="exact"/>
              <w:ind w:firstLine="424" w:firstLineChars="200"/>
              <w:rPr>
                <w:rFonts w:hint="eastAsia" w:ascii="仿宋" w:hAnsi="仿宋" w:eastAsia="仿宋" w:cs="仿宋"/>
                <w:color w:val="auto"/>
                <w:spacing w:val="1"/>
                <w:kern w:val="0"/>
                <w:sz w:val="21"/>
                <w:szCs w:val="21"/>
                <w:highlight w:val="none"/>
                <w:lang w:eastAsia="zh-CN"/>
              </w:rPr>
            </w:pPr>
          </w:p>
        </w:tc>
        <w:tc>
          <w:tcPr>
            <w:tcW w:w="1404" w:type="dxa"/>
            <w:vAlign w:val="center"/>
          </w:tcPr>
          <w:p>
            <w:pPr>
              <w:autoSpaceDE w:val="0"/>
              <w:autoSpaceDN w:val="0"/>
              <w:spacing w:line="560" w:lineRule="exact"/>
              <w:ind w:left="0" w:leftChars="0" w:firstLine="0" w:firstLineChars="0"/>
              <w:rPr>
                <w:rFonts w:hint="eastAsia" w:ascii="仿宋" w:hAnsi="仿宋" w:eastAsia="仿宋" w:cs="仿宋"/>
                <w:color w:val="auto"/>
                <w:spacing w:val="1"/>
                <w:kern w:val="0"/>
                <w:sz w:val="21"/>
                <w:szCs w:val="21"/>
                <w:highlight w:val="none"/>
                <w:lang w:eastAsia="zh-CN"/>
              </w:rPr>
            </w:pPr>
            <w:r>
              <w:rPr>
                <w:rFonts w:hint="eastAsia" w:ascii="仿宋" w:hAnsi="仿宋" w:eastAsia="仿宋" w:cs="仿宋"/>
                <w:color w:val="auto"/>
                <w:spacing w:val="1"/>
                <w:kern w:val="0"/>
                <w:sz w:val="21"/>
                <w:szCs w:val="21"/>
                <w:highlight w:val="none"/>
                <w:lang w:eastAsia="zh-CN"/>
              </w:rPr>
              <w:t>财务核算与成本管理</w:t>
            </w:r>
          </w:p>
        </w:tc>
        <w:tc>
          <w:tcPr>
            <w:tcW w:w="4296" w:type="dxa"/>
            <w:vAlign w:val="center"/>
          </w:tcPr>
          <w:p>
            <w:pPr>
              <w:autoSpaceDE w:val="0"/>
              <w:autoSpaceDN w:val="0"/>
              <w:spacing w:line="560" w:lineRule="exact"/>
              <w:ind w:firstLine="0" w:firstLineChars="0"/>
              <w:rPr>
                <w:rFonts w:hint="eastAsia" w:ascii="仿宋" w:hAnsi="仿宋" w:eastAsia="仿宋" w:cs="仿宋"/>
                <w:color w:val="auto"/>
                <w:spacing w:val="1"/>
                <w:kern w:val="0"/>
                <w:sz w:val="21"/>
                <w:szCs w:val="21"/>
                <w:highlight w:val="none"/>
              </w:rPr>
            </w:pPr>
            <w:r>
              <w:rPr>
                <w:rStyle w:val="13"/>
                <w:rFonts w:hint="eastAsia" w:ascii="仿宋" w:hAnsi="仿宋" w:eastAsia="仿宋" w:cs="仿宋"/>
                <w:color w:val="auto"/>
                <w:sz w:val="21"/>
                <w:szCs w:val="21"/>
                <w:highlight w:val="none"/>
                <w:shd w:val="clear" w:color="auto" w:fill="FCFDFE"/>
              </w:rPr>
              <w:t>了解掌握《基础会计》、《财务会计》、《财务管理》等相关专业的基础课。以企业会计准则为指导,系统明了会计理论、会计原则及会计核算方法,通过相关的课程教学和实践,使学生能够了解有关会计的基础知识和基本理论,使学生对财务核算与预算有一个全面的了解。</w:t>
            </w:r>
          </w:p>
        </w:tc>
        <w:tc>
          <w:tcPr>
            <w:tcW w:w="1015" w:type="dxa"/>
            <w:vAlign w:val="center"/>
          </w:tcPr>
          <w:p>
            <w:pPr>
              <w:autoSpaceDE w:val="0"/>
              <w:autoSpaceDN w:val="0"/>
              <w:spacing w:line="560" w:lineRule="exact"/>
              <w:ind w:left="0" w:leftChars="0" w:firstLine="0" w:firstLineChars="0"/>
              <w:jc w:val="center"/>
              <w:rPr>
                <w:rFonts w:hint="eastAsia" w:ascii="仿宋" w:hAnsi="仿宋" w:eastAsia="仿宋" w:cs="仿宋"/>
                <w:color w:val="auto"/>
                <w:spacing w:val="1"/>
                <w:kern w:val="0"/>
                <w:sz w:val="21"/>
                <w:szCs w:val="21"/>
                <w:highlight w:val="none"/>
              </w:rPr>
            </w:pPr>
            <w:r>
              <w:rPr>
                <w:rFonts w:hint="eastAsia" w:ascii="仿宋" w:hAnsi="仿宋" w:eastAsia="仿宋" w:cs="仿宋"/>
                <w:color w:val="auto"/>
                <w:spacing w:val="1"/>
                <w:kern w:val="0"/>
                <w:sz w:val="21"/>
                <w:szCs w:val="21"/>
                <w:highlight w:val="none"/>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0" w:hRule="atLeast"/>
          <w:jc w:val="center"/>
        </w:trPr>
        <w:tc>
          <w:tcPr>
            <w:tcW w:w="1550" w:type="dxa"/>
            <w:vMerge w:val="continue"/>
            <w:vAlign w:val="center"/>
          </w:tcPr>
          <w:p>
            <w:pPr>
              <w:autoSpaceDE w:val="0"/>
              <w:autoSpaceDN w:val="0"/>
              <w:spacing w:line="560" w:lineRule="exact"/>
              <w:ind w:firstLine="424" w:firstLineChars="200"/>
              <w:rPr>
                <w:rFonts w:hint="eastAsia" w:ascii="仿宋" w:hAnsi="仿宋" w:eastAsia="仿宋" w:cs="仿宋"/>
                <w:color w:val="auto"/>
                <w:spacing w:val="1"/>
                <w:kern w:val="0"/>
                <w:sz w:val="21"/>
                <w:szCs w:val="21"/>
                <w:highlight w:val="none"/>
                <w:lang w:eastAsia="zh-CN"/>
              </w:rPr>
            </w:pPr>
          </w:p>
        </w:tc>
        <w:tc>
          <w:tcPr>
            <w:tcW w:w="1404" w:type="dxa"/>
            <w:vAlign w:val="center"/>
          </w:tcPr>
          <w:p>
            <w:pPr>
              <w:autoSpaceDE w:val="0"/>
              <w:autoSpaceDN w:val="0"/>
              <w:spacing w:line="560" w:lineRule="exact"/>
              <w:ind w:left="0" w:leftChars="0" w:firstLine="0" w:firstLineChars="0"/>
              <w:rPr>
                <w:rFonts w:hint="eastAsia" w:ascii="仿宋" w:hAnsi="仿宋" w:eastAsia="仿宋" w:cs="仿宋"/>
                <w:color w:val="auto"/>
                <w:spacing w:val="1"/>
                <w:kern w:val="0"/>
                <w:sz w:val="21"/>
                <w:szCs w:val="21"/>
                <w:highlight w:val="none"/>
                <w:lang w:eastAsia="zh-CN"/>
              </w:rPr>
            </w:pPr>
            <w:r>
              <w:rPr>
                <w:rFonts w:hint="eastAsia" w:ascii="仿宋" w:hAnsi="仿宋" w:eastAsia="仿宋" w:cs="仿宋"/>
                <w:color w:val="auto"/>
                <w:spacing w:val="1"/>
                <w:kern w:val="0"/>
                <w:sz w:val="21"/>
                <w:szCs w:val="21"/>
                <w:highlight w:val="none"/>
                <w:lang w:eastAsia="zh-CN"/>
              </w:rPr>
              <w:t>市场营销与规划分析</w:t>
            </w:r>
          </w:p>
        </w:tc>
        <w:tc>
          <w:tcPr>
            <w:tcW w:w="4296" w:type="dxa"/>
            <w:vAlign w:val="center"/>
          </w:tcPr>
          <w:p>
            <w:pPr>
              <w:autoSpaceDE w:val="0"/>
              <w:autoSpaceDN w:val="0"/>
              <w:spacing w:line="560" w:lineRule="exact"/>
              <w:ind w:firstLine="0" w:firstLineChars="0"/>
              <w:rPr>
                <w:rFonts w:hint="eastAsia" w:ascii="仿宋" w:hAnsi="仿宋" w:eastAsia="仿宋" w:cs="仿宋"/>
                <w:color w:val="auto"/>
                <w:spacing w:val="1"/>
                <w:kern w:val="0"/>
                <w:sz w:val="21"/>
                <w:szCs w:val="21"/>
                <w:highlight w:val="none"/>
                <w:lang w:eastAsia="zh-CN"/>
              </w:rPr>
            </w:pPr>
            <w:r>
              <w:rPr>
                <w:rFonts w:hint="eastAsia" w:ascii="仿宋" w:hAnsi="仿宋" w:eastAsia="仿宋" w:cs="仿宋"/>
                <w:color w:val="auto"/>
                <w:sz w:val="21"/>
                <w:szCs w:val="21"/>
                <w:highlight w:val="none"/>
                <w:shd w:val="clear" w:color="auto" w:fill="FCFDFE"/>
              </w:rPr>
              <w:t>理解和掌握市场营销学基本概念与原理,总体把握市场营销环境，消费者购买行为分析，产品，定价，渠道，促销策略。能够理论联系实际,具备一定程度上运用营销原理和方法分析和解决实际问题的能力。</w:t>
            </w:r>
          </w:p>
        </w:tc>
        <w:tc>
          <w:tcPr>
            <w:tcW w:w="1015" w:type="dxa"/>
            <w:vAlign w:val="center"/>
          </w:tcPr>
          <w:p>
            <w:pPr>
              <w:autoSpaceDE w:val="0"/>
              <w:autoSpaceDN w:val="0"/>
              <w:spacing w:line="560" w:lineRule="exact"/>
              <w:ind w:left="0" w:leftChars="0" w:firstLine="0" w:firstLineChars="0"/>
              <w:jc w:val="center"/>
              <w:rPr>
                <w:rFonts w:hint="eastAsia" w:ascii="仿宋" w:hAnsi="仿宋" w:eastAsia="仿宋" w:cs="仿宋"/>
                <w:color w:val="auto"/>
                <w:spacing w:val="1"/>
                <w:kern w:val="0"/>
                <w:sz w:val="21"/>
                <w:szCs w:val="21"/>
                <w:highlight w:val="none"/>
              </w:rPr>
            </w:pPr>
            <w:r>
              <w:rPr>
                <w:rFonts w:hint="eastAsia" w:ascii="仿宋" w:hAnsi="仿宋" w:eastAsia="仿宋" w:cs="仿宋"/>
                <w:color w:val="auto"/>
                <w:spacing w:val="1"/>
                <w:kern w:val="0"/>
                <w:sz w:val="21"/>
                <w:szCs w:val="21"/>
                <w:highlight w:val="none"/>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0" w:hRule="atLeast"/>
          <w:jc w:val="center"/>
        </w:trPr>
        <w:tc>
          <w:tcPr>
            <w:tcW w:w="1550" w:type="dxa"/>
            <w:vMerge w:val="continue"/>
            <w:vAlign w:val="center"/>
          </w:tcPr>
          <w:p>
            <w:pPr>
              <w:autoSpaceDE w:val="0"/>
              <w:autoSpaceDN w:val="0"/>
              <w:spacing w:line="560" w:lineRule="exact"/>
              <w:ind w:firstLine="424" w:firstLineChars="200"/>
              <w:rPr>
                <w:rFonts w:hint="eastAsia" w:ascii="仿宋" w:hAnsi="仿宋" w:eastAsia="仿宋" w:cs="仿宋"/>
                <w:color w:val="auto"/>
                <w:spacing w:val="1"/>
                <w:kern w:val="0"/>
                <w:sz w:val="21"/>
                <w:szCs w:val="21"/>
                <w:highlight w:val="none"/>
                <w:lang w:eastAsia="zh-CN"/>
              </w:rPr>
            </w:pPr>
          </w:p>
        </w:tc>
        <w:tc>
          <w:tcPr>
            <w:tcW w:w="1404" w:type="dxa"/>
            <w:vAlign w:val="center"/>
          </w:tcPr>
          <w:p>
            <w:pPr>
              <w:autoSpaceDE w:val="0"/>
              <w:autoSpaceDN w:val="0"/>
              <w:spacing w:line="560" w:lineRule="exact"/>
              <w:ind w:left="0" w:leftChars="0" w:firstLine="0" w:firstLineChars="0"/>
              <w:rPr>
                <w:rFonts w:hint="eastAsia" w:ascii="仿宋" w:hAnsi="仿宋" w:eastAsia="仿宋" w:cs="仿宋"/>
                <w:color w:val="auto"/>
                <w:spacing w:val="1"/>
                <w:kern w:val="0"/>
                <w:sz w:val="21"/>
                <w:szCs w:val="21"/>
                <w:highlight w:val="none"/>
                <w:lang w:eastAsia="zh-CN"/>
              </w:rPr>
            </w:pPr>
            <w:r>
              <w:rPr>
                <w:rFonts w:hint="eastAsia" w:ascii="仿宋" w:hAnsi="仿宋" w:eastAsia="仿宋" w:cs="仿宋"/>
                <w:color w:val="auto"/>
                <w:spacing w:val="1"/>
                <w:kern w:val="0"/>
                <w:sz w:val="21"/>
                <w:szCs w:val="21"/>
                <w:highlight w:val="none"/>
                <w:lang w:eastAsia="zh-CN"/>
              </w:rPr>
              <w:t>生产运营与采购管理</w:t>
            </w:r>
          </w:p>
        </w:tc>
        <w:tc>
          <w:tcPr>
            <w:tcW w:w="4296" w:type="dxa"/>
            <w:vAlign w:val="center"/>
          </w:tcPr>
          <w:p>
            <w:pPr>
              <w:autoSpaceDE w:val="0"/>
              <w:autoSpaceDN w:val="0"/>
              <w:spacing w:line="560" w:lineRule="exact"/>
              <w:ind w:firstLine="0" w:firstLineChars="0"/>
              <w:rPr>
                <w:rFonts w:hint="eastAsia" w:ascii="仿宋" w:hAnsi="仿宋" w:eastAsia="仿宋" w:cs="仿宋"/>
                <w:color w:val="auto"/>
                <w:spacing w:val="1"/>
                <w:kern w:val="0"/>
                <w:sz w:val="21"/>
                <w:szCs w:val="21"/>
                <w:highlight w:val="none"/>
              </w:rPr>
            </w:pPr>
            <w:r>
              <w:rPr>
                <w:rFonts w:hint="eastAsia" w:ascii="仿宋" w:hAnsi="仿宋" w:eastAsia="仿宋" w:cs="仿宋"/>
                <w:color w:val="auto"/>
                <w:sz w:val="21"/>
                <w:szCs w:val="21"/>
                <w:highlight w:val="none"/>
                <w:shd w:val="clear" w:color="auto" w:fill="FFFFFF"/>
              </w:rPr>
              <w:t>了解掌握企业生产运营及采购工作的管理,充分发挥采购经理的监督管理及协调能力,提高采购经理的工作效率与积极性,降低采购成本,提高采购质量,确保采购任务顺利完成,从而保证企业经营目标的实现。</w:t>
            </w:r>
          </w:p>
        </w:tc>
        <w:tc>
          <w:tcPr>
            <w:tcW w:w="1015" w:type="dxa"/>
            <w:vAlign w:val="center"/>
          </w:tcPr>
          <w:p>
            <w:pPr>
              <w:autoSpaceDE w:val="0"/>
              <w:autoSpaceDN w:val="0"/>
              <w:spacing w:line="560" w:lineRule="exact"/>
              <w:ind w:left="0" w:leftChars="0" w:firstLine="0" w:firstLineChars="0"/>
              <w:jc w:val="center"/>
              <w:rPr>
                <w:rFonts w:hint="eastAsia" w:ascii="仿宋" w:hAnsi="仿宋" w:eastAsia="仿宋" w:cs="仿宋"/>
                <w:color w:val="auto"/>
                <w:spacing w:val="1"/>
                <w:kern w:val="0"/>
                <w:sz w:val="21"/>
                <w:szCs w:val="21"/>
                <w:highlight w:val="none"/>
              </w:rPr>
            </w:pPr>
            <w:r>
              <w:rPr>
                <w:rFonts w:hint="eastAsia" w:ascii="仿宋" w:hAnsi="仿宋" w:eastAsia="仿宋" w:cs="仿宋"/>
                <w:color w:val="auto"/>
                <w:spacing w:val="1"/>
                <w:kern w:val="0"/>
                <w:sz w:val="21"/>
                <w:szCs w:val="21"/>
                <w:highlight w:val="none"/>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0" w:hRule="atLeast"/>
          <w:jc w:val="center"/>
        </w:trPr>
        <w:tc>
          <w:tcPr>
            <w:tcW w:w="1550" w:type="dxa"/>
            <w:vMerge w:val="restart"/>
            <w:vAlign w:val="center"/>
          </w:tcPr>
          <w:p>
            <w:pPr>
              <w:autoSpaceDE w:val="0"/>
              <w:autoSpaceDN w:val="0"/>
              <w:spacing w:line="560" w:lineRule="exact"/>
              <w:ind w:left="0" w:leftChars="0" w:firstLine="0" w:firstLineChars="0"/>
              <w:rPr>
                <w:rFonts w:hint="eastAsia" w:ascii="仿宋" w:hAnsi="仿宋" w:eastAsia="仿宋" w:cs="仿宋"/>
                <w:color w:val="auto"/>
                <w:spacing w:val="1"/>
                <w:kern w:val="0"/>
                <w:sz w:val="21"/>
                <w:szCs w:val="21"/>
                <w:highlight w:val="none"/>
              </w:rPr>
            </w:pPr>
            <w:r>
              <w:rPr>
                <w:rFonts w:hint="eastAsia" w:ascii="仿宋" w:hAnsi="仿宋" w:eastAsia="仿宋" w:cs="仿宋"/>
                <w:color w:val="auto"/>
                <w:spacing w:val="1"/>
                <w:kern w:val="0"/>
                <w:sz w:val="21"/>
                <w:szCs w:val="21"/>
                <w:highlight w:val="none"/>
                <w:lang w:eastAsia="zh-CN"/>
              </w:rPr>
              <w:t>二、实操技能考核</w:t>
            </w:r>
            <w:r>
              <w:rPr>
                <w:rFonts w:hint="eastAsia" w:ascii="仿宋" w:hAnsi="仿宋" w:eastAsia="仿宋" w:cs="仿宋"/>
                <w:color w:val="auto"/>
                <w:spacing w:val="1"/>
                <w:kern w:val="0"/>
                <w:sz w:val="21"/>
                <w:szCs w:val="21"/>
                <w:highlight w:val="none"/>
              </w:rPr>
              <w:t>（</w:t>
            </w:r>
            <w:r>
              <w:rPr>
                <w:rFonts w:hint="eastAsia" w:ascii="仿宋" w:hAnsi="仿宋" w:eastAsia="仿宋" w:cs="仿宋"/>
                <w:color w:val="auto"/>
                <w:spacing w:val="1"/>
                <w:kern w:val="0"/>
                <w:sz w:val="21"/>
                <w:szCs w:val="21"/>
                <w:highlight w:val="none"/>
                <w:lang w:val="en-US" w:eastAsia="zh-CN"/>
              </w:rPr>
              <w:t>90</w:t>
            </w:r>
            <w:r>
              <w:rPr>
                <w:rFonts w:hint="eastAsia" w:ascii="仿宋" w:hAnsi="仿宋" w:eastAsia="仿宋" w:cs="仿宋"/>
                <w:color w:val="auto"/>
                <w:spacing w:val="1"/>
                <w:kern w:val="0"/>
                <w:sz w:val="21"/>
                <w:szCs w:val="21"/>
                <w:highlight w:val="none"/>
              </w:rPr>
              <w:t>%）</w:t>
            </w:r>
          </w:p>
        </w:tc>
        <w:tc>
          <w:tcPr>
            <w:tcW w:w="1404" w:type="dxa"/>
            <w:vAlign w:val="center"/>
          </w:tcPr>
          <w:p>
            <w:pPr>
              <w:autoSpaceDE w:val="0"/>
              <w:autoSpaceDN w:val="0"/>
              <w:spacing w:line="560" w:lineRule="exact"/>
              <w:ind w:left="0" w:leftChars="0" w:firstLine="0" w:firstLineChars="0"/>
              <w:rPr>
                <w:rFonts w:hint="eastAsia" w:ascii="仿宋" w:hAnsi="仿宋" w:eastAsia="仿宋" w:cs="仿宋"/>
                <w:color w:val="auto"/>
                <w:spacing w:val="1"/>
                <w:kern w:val="0"/>
                <w:sz w:val="21"/>
                <w:szCs w:val="21"/>
                <w:highlight w:val="none"/>
                <w:lang w:eastAsia="zh-CN"/>
              </w:rPr>
            </w:pPr>
            <w:r>
              <w:rPr>
                <w:rFonts w:hint="eastAsia" w:ascii="仿宋" w:hAnsi="仿宋" w:eastAsia="仿宋" w:cs="仿宋"/>
                <w:color w:val="auto"/>
                <w:spacing w:val="1"/>
                <w:kern w:val="0"/>
                <w:sz w:val="21"/>
                <w:szCs w:val="21"/>
                <w:highlight w:val="none"/>
                <w:lang w:eastAsia="zh-CN"/>
              </w:rPr>
              <w:t>企业运营管理</w:t>
            </w:r>
          </w:p>
        </w:tc>
        <w:tc>
          <w:tcPr>
            <w:tcW w:w="4296" w:type="dxa"/>
            <w:vAlign w:val="center"/>
          </w:tcPr>
          <w:p>
            <w:pPr>
              <w:autoSpaceDE w:val="0"/>
              <w:autoSpaceDN w:val="0"/>
              <w:spacing w:line="560" w:lineRule="exact"/>
              <w:ind w:left="0" w:leftChars="0" w:firstLine="0" w:firstLineChars="0"/>
              <w:rPr>
                <w:rFonts w:hint="eastAsia" w:ascii="仿宋" w:hAnsi="仿宋" w:eastAsia="仿宋" w:cs="仿宋"/>
                <w:color w:val="auto"/>
                <w:spacing w:val="1"/>
                <w:kern w:val="0"/>
                <w:sz w:val="21"/>
                <w:szCs w:val="21"/>
                <w:highlight w:val="none"/>
              </w:rPr>
            </w:pPr>
            <w:r>
              <w:rPr>
                <w:rFonts w:hint="eastAsia" w:ascii="仿宋" w:hAnsi="仿宋" w:eastAsia="仿宋" w:cs="仿宋"/>
                <w:color w:val="auto"/>
                <w:spacing w:val="1"/>
                <w:kern w:val="0"/>
                <w:sz w:val="21"/>
                <w:szCs w:val="21"/>
                <w:highlight w:val="none"/>
              </w:rPr>
              <w:t>制定发展战略</w:t>
            </w:r>
            <w:r>
              <w:rPr>
                <w:rFonts w:hint="eastAsia" w:ascii="仿宋" w:hAnsi="仿宋" w:eastAsia="仿宋" w:cs="仿宋"/>
                <w:color w:val="auto"/>
                <w:spacing w:val="1"/>
                <w:kern w:val="0"/>
                <w:sz w:val="21"/>
                <w:szCs w:val="21"/>
                <w:highlight w:val="none"/>
                <w:lang w:eastAsia="zh-CN"/>
              </w:rPr>
              <w:t>；</w:t>
            </w:r>
            <w:r>
              <w:rPr>
                <w:rFonts w:hint="eastAsia" w:ascii="仿宋" w:hAnsi="仿宋" w:eastAsia="仿宋" w:cs="仿宋"/>
                <w:color w:val="auto"/>
                <w:spacing w:val="1"/>
                <w:kern w:val="0"/>
                <w:sz w:val="21"/>
                <w:szCs w:val="21"/>
                <w:highlight w:val="none"/>
              </w:rPr>
              <w:t>竞争格局分析</w:t>
            </w:r>
            <w:r>
              <w:rPr>
                <w:rFonts w:hint="eastAsia" w:ascii="仿宋" w:hAnsi="仿宋" w:eastAsia="仿宋" w:cs="仿宋"/>
                <w:color w:val="auto"/>
                <w:spacing w:val="1"/>
                <w:kern w:val="0"/>
                <w:sz w:val="21"/>
                <w:szCs w:val="21"/>
                <w:highlight w:val="none"/>
                <w:lang w:eastAsia="zh-CN"/>
              </w:rPr>
              <w:t>；</w:t>
            </w:r>
            <w:r>
              <w:rPr>
                <w:rFonts w:hint="eastAsia" w:ascii="仿宋" w:hAnsi="仿宋" w:eastAsia="仿宋" w:cs="仿宋"/>
                <w:color w:val="auto"/>
                <w:spacing w:val="1"/>
                <w:kern w:val="0"/>
                <w:sz w:val="21"/>
                <w:szCs w:val="21"/>
                <w:highlight w:val="none"/>
              </w:rPr>
              <w:t>经营指标确定</w:t>
            </w:r>
            <w:r>
              <w:rPr>
                <w:rFonts w:hint="eastAsia" w:ascii="仿宋" w:hAnsi="仿宋" w:eastAsia="仿宋" w:cs="仿宋"/>
                <w:color w:val="auto"/>
                <w:spacing w:val="1"/>
                <w:kern w:val="0"/>
                <w:sz w:val="21"/>
                <w:szCs w:val="21"/>
                <w:highlight w:val="none"/>
                <w:lang w:eastAsia="zh-CN"/>
              </w:rPr>
              <w:t>；</w:t>
            </w:r>
            <w:r>
              <w:rPr>
                <w:rFonts w:hint="eastAsia" w:ascii="仿宋" w:hAnsi="仿宋" w:eastAsia="仿宋" w:cs="仿宋"/>
                <w:color w:val="auto"/>
                <w:spacing w:val="1"/>
                <w:kern w:val="0"/>
                <w:sz w:val="21"/>
                <w:szCs w:val="21"/>
                <w:highlight w:val="none"/>
              </w:rPr>
              <w:t>业务策略制定</w:t>
            </w:r>
            <w:r>
              <w:rPr>
                <w:rFonts w:hint="eastAsia" w:ascii="仿宋" w:hAnsi="仿宋" w:eastAsia="仿宋" w:cs="仿宋"/>
                <w:color w:val="auto"/>
                <w:spacing w:val="1"/>
                <w:kern w:val="0"/>
                <w:sz w:val="21"/>
                <w:szCs w:val="21"/>
                <w:highlight w:val="none"/>
                <w:lang w:eastAsia="zh-CN"/>
              </w:rPr>
              <w:t>；</w:t>
            </w:r>
            <w:r>
              <w:rPr>
                <w:rFonts w:hint="eastAsia" w:ascii="仿宋" w:hAnsi="仿宋" w:eastAsia="仿宋" w:cs="仿宋"/>
                <w:color w:val="auto"/>
                <w:spacing w:val="1"/>
                <w:kern w:val="0"/>
                <w:sz w:val="21"/>
                <w:szCs w:val="21"/>
                <w:highlight w:val="none"/>
              </w:rPr>
              <w:t>全面预算</w:t>
            </w:r>
            <w:r>
              <w:rPr>
                <w:rFonts w:hint="eastAsia" w:ascii="仿宋" w:hAnsi="仿宋" w:eastAsia="仿宋" w:cs="仿宋"/>
                <w:color w:val="auto"/>
                <w:spacing w:val="1"/>
                <w:kern w:val="0"/>
                <w:sz w:val="21"/>
                <w:szCs w:val="21"/>
                <w:highlight w:val="none"/>
                <w:lang w:eastAsia="zh-CN"/>
              </w:rPr>
              <w:t>管理；</w:t>
            </w:r>
            <w:r>
              <w:rPr>
                <w:rFonts w:hint="eastAsia" w:ascii="仿宋" w:hAnsi="仿宋" w:eastAsia="仿宋" w:cs="仿宋"/>
                <w:color w:val="auto"/>
                <w:spacing w:val="1"/>
                <w:kern w:val="0"/>
                <w:sz w:val="21"/>
                <w:szCs w:val="21"/>
                <w:highlight w:val="none"/>
              </w:rPr>
              <w:t>管理团队协同</w:t>
            </w:r>
            <w:r>
              <w:rPr>
                <w:rFonts w:hint="eastAsia" w:ascii="仿宋" w:hAnsi="仿宋" w:eastAsia="仿宋" w:cs="仿宋"/>
                <w:color w:val="auto"/>
                <w:spacing w:val="1"/>
                <w:kern w:val="0"/>
                <w:sz w:val="21"/>
                <w:szCs w:val="21"/>
                <w:highlight w:val="none"/>
                <w:lang w:eastAsia="zh-CN"/>
              </w:rPr>
              <w:t>；</w:t>
            </w:r>
            <w:r>
              <w:rPr>
                <w:rFonts w:hint="eastAsia" w:ascii="仿宋" w:hAnsi="仿宋" w:eastAsia="仿宋" w:cs="仿宋"/>
                <w:color w:val="auto"/>
                <w:spacing w:val="1"/>
                <w:kern w:val="0"/>
                <w:sz w:val="21"/>
                <w:szCs w:val="21"/>
                <w:highlight w:val="none"/>
              </w:rPr>
              <w:t>企业绩效分析</w:t>
            </w:r>
            <w:r>
              <w:rPr>
                <w:rFonts w:hint="eastAsia" w:ascii="仿宋" w:hAnsi="仿宋" w:eastAsia="仿宋" w:cs="仿宋"/>
                <w:color w:val="auto"/>
                <w:spacing w:val="1"/>
                <w:kern w:val="0"/>
                <w:sz w:val="21"/>
                <w:szCs w:val="21"/>
                <w:highlight w:val="none"/>
                <w:lang w:eastAsia="zh-CN"/>
              </w:rPr>
              <w:t>；</w:t>
            </w:r>
            <w:r>
              <w:rPr>
                <w:rFonts w:hint="eastAsia" w:ascii="仿宋" w:hAnsi="仿宋" w:eastAsia="仿宋" w:cs="仿宋"/>
                <w:color w:val="auto"/>
                <w:spacing w:val="1"/>
                <w:kern w:val="0"/>
                <w:sz w:val="21"/>
                <w:szCs w:val="21"/>
                <w:highlight w:val="none"/>
              </w:rPr>
              <w:t>业绩考评</w:t>
            </w:r>
            <w:r>
              <w:rPr>
                <w:rFonts w:hint="eastAsia" w:ascii="仿宋" w:hAnsi="仿宋" w:eastAsia="仿宋" w:cs="仿宋"/>
                <w:color w:val="auto"/>
                <w:spacing w:val="1"/>
                <w:kern w:val="0"/>
                <w:sz w:val="21"/>
                <w:szCs w:val="21"/>
                <w:highlight w:val="none"/>
                <w:lang w:eastAsia="zh-CN"/>
              </w:rPr>
              <w:t>管理；</w:t>
            </w:r>
          </w:p>
        </w:tc>
        <w:tc>
          <w:tcPr>
            <w:tcW w:w="1015" w:type="dxa"/>
            <w:vAlign w:val="center"/>
          </w:tcPr>
          <w:p>
            <w:pPr>
              <w:autoSpaceDE w:val="0"/>
              <w:autoSpaceDN w:val="0"/>
              <w:spacing w:line="560" w:lineRule="exact"/>
              <w:ind w:left="0" w:leftChars="0" w:firstLine="0" w:firstLineChars="0"/>
              <w:jc w:val="center"/>
              <w:rPr>
                <w:rFonts w:hint="eastAsia" w:ascii="仿宋" w:hAnsi="仿宋" w:eastAsia="仿宋" w:cs="仿宋"/>
                <w:color w:val="auto"/>
                <w:spacing w:val="1"/>
                <w:kern w:val="0"/>
                <w:sz w:val="21"/>
                <w:szCs w:val="21"/>
                <w:highlight w:val="none"/>
              </w:rPr>
            </w:pPr>
            <w:r>
              <w:rPr>
                <w:rFonts w:hint="eastAsia" w:ascii="仿宋" w:hAnsi="仿宋" w:eastAsia="仿宋" w:cs="仿宋"/>
                <w:color w:val="auto"/>
                <w:spacing w:val="1"/>
                <w:kern w:val="0"/>
                <w:sz w:val="21"/>
                <w:szCs w:val="21"/>
                <w:highlight w:val="none"/>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0" w:hRule="atLeast"/>
          <w:jc w:val="center"/>
        </w:trPr>
        <w:tc>
          <w:tcPr>
            <w:tcW w:w="1550" w:type="dxa"/>
            <w:vMerge w:val="continue"/>
            <w:vAlign w:val="center"/>
          </w:tcPr>
          <w:p>
            <w:pPr>
              <w:autoSpaceDE w:val="0"/>
              <w:autoSpaceDN w:val="0"/>
              <w:spacing w:line="560" w:lineRule="exact"/>
              <w:ind w:firstLine="424" w:firstLineChars="200"/>
              <w:rPr>
                <w:rFonts w:hint="eastAsia" w:ascii="仿宋" w:hAnsi="仿宋" w:eastAsia="仿宋" w:cs="仿宋"/>
                <w:color w:val="auto"/>
                <w:spacing w:val="1"/>
                <w:kern w:val="0"/>
                <w:sz w:val="21"/>
                <w:szCs w:val="21"/>
                <w:highlight w:val="none"/>
                <w:lang w:eastAsia="zh-CN"/>
              </w:rPr>
            </w:pPr>
          </w:p>
        </w:tc>
        <w:tc>
          <w:tcPr>
            <w:tcW w:w="1404" w:type="dxa"/>
            <w:vAlign w:val="center"/>
          </w:tcPr>
          <w:p>
            <w:pPr>
              <w:autoSpaceDE w:val="0"/>
              <w:autoSpaceDN w:val="0"/>
              <w:spacing w:line="560" w:lineRule="exact"/>
              <w:ind w:left="0" w:leftChars="0" w:firstLine="0" w:firstLineChars="0"/>
              <w:rPr>
                <w:rFonts w:hint="eastAsia" w:ascii="仿宋" w:hAnsi="仿宋" w:eastAsia="仿宋" w:cs="仿宋"/>
                <w:color w:val="auto"/>
                <w:spacing w:val="1"/>
                <w:kern w:val="0"/>
                <w:sz w:val="21"/>
                <w:szCs w:val="21"/>
                <w:highlight w:val="none"/>
                <w:lang w:eastAsia="zh-CN"/>
              </w:rPr>
            </w:pPr>
            <w:r>
              <w:rPr>
                <w:rFonts w:hint="eastAsia" w:ascii="仿宋" w:hAnsi="仿宋" w:eastAsia="仿宋" w:cs="仿宋"/>
                <w:color w:val="auto"/>
                <w:spacing w:val="1"/>
                <w:kern w:val="0"/>
                <w:sz w:val="21"/>
                <w:szCs w:val="21"/>
                <w:highlight w:val="none"/>
                <w:lang w:eastAsia="zh-CN"/>
              </w:rPr>
              <w:t>财务核算与成本管理</w:t>
            </w:r>
          </w:p>
        </w:tc>
        <w:tc>
          <w:tcPr>
            <w:tcW w:w="4296" w:type="dxa"/>
            <w:vAlign w:val="center"/>
          </w:tcPr>
          <w:p>
            <w:pPr>
              <w:autoSpaceDE w:val="0"/>
              <w:autoSpaceDN w:val="0"/>
              <w:spacing w:line="560" w:lineRule="exact"/>
              <w:ind w:left="0" w:leftChars="0" w:firstLine="0" w:firstLineChars="0"/>
              <w:rPr>
                <w:rFonts w:hint="eastAsia" w:ascii="仿宋" w:hAnsi="仿宋" w:eastAsia="仿宋" w:cs="仿宋"/>
                <w:color w:val="auto"/>
                <w:spacing w:val="1"/>
                <w:kern w:val="0"/>
                <w:sz w:val="21"/>
                <w:szCs w:val="21"/>
                <w:highlight w:val="none"/>
              </w:rPr>
            </w:pPr>
            <w:r>
              <w:rPr>
                <w:rFonts w:hint="eastAsia" w:ascii="仿宋" w:hAnsi="仿宋" w:eastAsia="仿宋" w:cs="仿宋"/>
                <w:color w:val="auto"/>
                <w:spacing w:val="1"/>
                <w:kern w:val="0"/>
                <w:sz w:val="21"/>
                <w:szCs w:val="21"/>
                <w:highlight w:val="none"/>
              </w:rPr>
              <w:t>日常财务记账和登账</w:t>
            </w:r>
            <w:r>
              <w:rPr>
                <w:rFonts w:hint="eastAsia" w:ascii="仿宋" w:hAnsi="仿宋" w:eastAsia="仿宋" w:cs="仿宋"/>
                <w:color w:val="auto"/>
                <w:spacing w:val="1"/>
                <w:kern w:val="0"/>
                <w:sz w:val="21"/>
                <w:szCs w:val="21"/>
                <w:highlight w:val="none"/>
                <w:lang w:eastAsia="zh-CN"/>
              </w:rPr>
              <w:t>；税务核算；</w:t>
            </w:r>
            <w:r>
              <w:rPr>
                <w:rFonts w:hint="eastAsia" w:ascii="仿宋" w:hAnsi="仿宋" w:eastAsia="仿宋" w:cs="仿宋"/>
                <w:color w:val="auto"/>
                <w:spacing w:val="1"/>
                <w:kern w:val="0"/>
                <w:sz w:val="21"/>
                <w:szCs w:val="21"/>
                <w:highlight w:val="none"/>
              </w:rPr>
              <w:t>财务报表</w:t>
            </w:r>
            <w:r>
              <w:rPr>
                <w:rFonts w:hint="eastAsia" w:ascii="仿宋" w:hAnsi="仿宋" w:eastAsia="仿宋" w:cs="仿宋"/>
                <w:color w:val="auto"/>
                <w:spacing w:val="1"/>
                <w:kern w:val="0"/>
                <w:sz w:val="21"/>
                <w:szCs w:val="21"/>
                <w:highlight w:val="none"/>
                <w:lang w:eastAsia="zh-CN"/>
              </w:rPr>
              <w:t>核算；</w:t>
            </w:r>
            <w:r>
              <w:rPr>
                <w:rFonts w:hint="eastAsia" w:ascii="仿宋" w:hAnsi="仿宋" w:eastAsia="仿宋" w:cs="仿宋"/>
                <w:color w:val="auto"/>
                <w:spacing w:val="1"/>
                <w:kern w:val="0"/>
                <w:sz w:val="21"/>
                <w:szCs w:val="21"/>
                <w:highlight w:val="none"/>
              </w:rPr>
              <w:t>日常现金管理</w:t>
            </w:r>
            <w:r>
              <w:rPr>
                <w:rFonts w:hint="eastAsia" w:ascii="仿宋" w:hAnsi="仿宋" w:eastAsia="仿宋" w:cs="仿宋"/>
                <w:color w:val="auto"/>
                <w:spacing w:val="1"/>
                <w:kern w:val="0"/>
                <w:sz w:val="21"/>
                <w:szCs w:val="21"/>
                <w:highlight w:val="none"/>
                <w:lang w:eastAsia="zh-CN"/>
              </w:rPr>
              <w:t>；</w:t>
            </w:r>
            <w:r>
              <w:rPr>
                <w:rFonts w:hint="eastAsia" w:ascii="仿宋" w:hAnsi="仿宋" w:eastAsia="仿宋" w:cs="仿宋"/>
                <w:color w:val="auto"/>
                <w:spacing w:val="1"/>
                <w:kern w:val="0"/>
                <w:sz w:val="21"/>
                <w:szCs w:val="21"/>
                <w:highlight w:val="none"/>
              </w:rPr>
              <w:t>企业融资策略制定</w:t>
            </w:r>
            <w:r>
              <w:rPr>
                <w:rFonts w:hint="eastAsia" w:ascii="仿宋" w:hAnsi="仿宋" w:eastAsia="仿宋" w:cs="仿宋"/>
                <w:color w:val="auto"/>
                <w:spacing w:val="1"/>
                <w:kern w:val="0"/>
                <w:sz w:val="21"/>
                <w:szCs w:val="21"/>
                <w:highlight w:val="none"/>
                <w:lang w:eastAsia="zh-CN"/>
              </w:rPr>
              <w:t>；</w:t>
            </w:r>
            <w:r>
              <w:rPr>
                <w:rFonts w:hint="eastAsia" w:ascii="仿宋" w:hAnsi="仿宋" w:eastAsia="仿宋" w:cs="仿宋"/>
                <w:color w:val="auto"/>
                <w:spacing w:val="1"/>
                <w:kern w:val="0"/>
                <w:sz w:val="21"/>
                <w:szCs w:val="21"/>
                <w:highlight w:val="none"/>
              </w:rPr>
              <w:t>成本费用控制</w:t>
            </w:r>
            <w:r>
              <w:rPr>
                <w:rFonts w:hint="eastAsia" w:ascii="仿宋" w:hAnsi="仿宋" w:eastAsia="仿宋" w:cs="仿宋"/>
                <w:color w:val="auto"/>
                <w:spacing w:val="1"/>
                <w:kern w:val="0"/>
                <w:sz w:val="21"/>
                <w:szCs w:val="21"/>
                <w:highlight w:val="none"/>
                <w:lang w:eastAsia="zh-CN"/>
              </w:rPr>
              <w:t>；</w:t>
            </w:r>
            <w:r>
              <w:rPr>
                <w:rFonts w:hint="eastAsia" w:ascii="仿宋" w:hAnsi="仿宋" w:eastAsia="仿宋" w:cs="仿宋"/>
                <w:color w:val="auto"/>
                <w:spacing w:val="1"/>
                <w:kern w:val="0"/>
                <w:sz w:val="21"/>
                <w:szCs w:val="21"/>
                <w:highlight w:val="none"/>
              </w:rPr>
              <w:t>资金调度与风险管理</w:t>
            </w:r>
            <w:r>
              <w:rPr>
                <w:rFonts w:hint="eastAsia" w:ascii="仿宋" w:hAnsi="仿宋" w:eastAsia="仿宋" w:cs="仿宋"/>
                <w:color w:val="auto"/>
                <w:spacing w:val="1"/>
                <w:kern w:val="0"/>
                <w:sz w:val="21"/>
                <w:szCs w:val="21"/>
                <w:highlight w:val="none"/>
                <w:lang w:eastAsia="zh-CN"/>
              </w:rPr>
              <w:t>；</w:t>
            </w:r>
            <w:r>
              <w:rPr>
                <w:rFonts w:hint="eastAsia" w:ascii="仿宋" w:hAnsi="仿宋" w:eastAsia="仿宋" w:cs="仿宋"/>
                <w:color w:val="auto"/>
                <w:spacing w:val="1"/>
                <w:kern w:val="0"/>
                <w:sz w:val="21"/>
                <w:szCs w:val="21"/>
                <w:highlight w:val="none"/>
              </w:rPr>
              <w:t>财务制度与风险管理</w:t>
            </w:r>
            <w:r>
              <w:rPr>
                <w:rFonts w:hint="eastAsia" w:ascii="仿宋" w:hAnsi="仿宋" w:eastAsia="仿宋" w:cs="仿宋"/>
                <w:color w:val="auto"/>
                <w:spacing w:val="1"/>
                <w:kern w:val="0"/>
                <w:sz w:val="21"/>
                <w:szCs w:val="21"/>
                <w:highlight w:val="none"/>
                <w:lang w:eastAsia="zh-CN"/>
              </w:rPr>
              <w:t>；</w:t>
            </w:r>
            <w:r>
              <w:rPr>
                <w:rFonts w:hint="eastAsia" w:ascii="仿宋" w:hAnsi="仿宋" w:eastAsia="仿宋" w:cs="仿宋"/>
                <w:color w:val="auto"/>
                <w:spacing w:val="1"/>
                <w:kern w:val="0"/>
                <w:sz w:val="21"/>
                <w:szCs w:val="21"/>
                <w:highlight w:val="none"/>
              </w:rPr>
              <w:t>财务分析与协助决策</w:t>
            </w:r>
          </w:p>
        </w:tc>
        <w:tc>
          <w:tcPr>
            <w:tcW w:w="1015" w:type="dxa"/>
            <w:vAlign w:val="center"/>
          </w:tcPr>
          <w:p>
            <w:pPr>
              <w:autoSpaceDE w:val="0"/>
              <w:autoSpaceDN w:val="0"/>
              <w:spacing w:line="560" w:lineRule="exact"/>
              <w:ind w:left="0" w:leftChars="0" w:firstLine="0" w:firstLineChars="0"/>
              <w:jc w:val="center"/>
              <w:rPr>
                <w:rFonts w:hint="eastAsia" w:ascii="仿宋" w:hAnsi="仿宋" w:eastAsia="仿宋" w:cs="仿宋"/>
                <w:color w:val="auto"/>
                <w:spacing w:val="1"/>
                <w:kern w:val="0"/>
                <w:sz w:val="21"/>
                <w:szCs w:val="21"/>
                <w:highlight w:val="none"/>
              </w:rPr>
            </w:pPr>
            <w:r>
              <w:rPr>
                <w:rFonts w:hint="eastAsia" w:ascii="仿宋" w:hAnsi="仿宋" w:eastAsia="仿宋" w:cs="仿宋"/>
                <w:color w:val="auto"/>
                <w:spacing w:val="1"/>
                <w:kern w:val="0"/>
                <w:sz w:val="21"/>
                <w:szCs w:val="21"/>
                <w:highlight w:val="none"/>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0" w:hRule="atLeast"/>
          <w:jc w:val="center"/>
        </w:trPr>
        <w:tc>
          <w:tcPr>
            <w:tcW w:w="1550" w:type="dxa"/>
            <w:vMerge w:val="continue"/>
            <w:vAlign w:val="center"/>
          </w:tcPr>
          <w:p>
            <w:pPr>
              <w:autoSpaceDE w:val="0"/>
              <w:autoSpaceDN w:val="0"/>
              <w:spacing w:line="560" w:lineRule="exact"/>
              <w:ind w:firstLine="424" w:firstLineChars="200"/>
              <w:rPr>
                <w:rFonts w:hint="eastAsia" w:ascii="仿宋" w:hAnsi="仿宋" w:eastAsia="仿宋" w:cs="仿宋"/>
                <w:color w:val="auto"/>
                <w:spacing w:val="1"/>
                <w:kern w:val="0"/>
                <w:sz w:val="21"/>
                <w:szCs w:val="21"/>
                <w:highlight w:val="none"/>
                <w:lang w:eastAsia="zh-CN"/>
              </w:rPr>
            </w:pPr>
          </w:p>
        </w:tc>
        <w:tc>
          <w:tcPr>
            <w:tcW w:w="1404" w:type="dxa"/>
            <w:vAlign w:val="center"/>
          </w:tcPr>
          <w:p>
            <w:pPr>
              <w:autoSpaceDE w:val="0"/>
              <w:autoSpaceDN w:val="0"/>
              <w:spacing w:line="560" w:lineRule="exact"/>
              <w:ind w:left="0" w:leftChars="0" w:firstLine="0" w:firstLineChars="0"/>
              <w:rPr>
                <w:rFonts w:hint="eastAsia" w:ascii="仿宋" w:hAnsi="仿宋" w:eastAsia="仿宋" w:cs="仿宋"/>
                <w:color w:val="auto"/>
                <w:spacing w:val="1"/>
                <w:kern w:val="0"/>
                <w:sz w:val="21"/>
                <w:szCs w:val="21"/>
                <w:highlight w:val="none"/>
                <w:lang w:eastAsia="zh-CN"/>
              </w:rPr>
            </w:pPr>
            <w:r>
              <w:rPr>
                <w:rFonts w:hint="eastAsia" w:ascii="仿宋" w:hAnsi="仿宋" w:eastAsia="仿宋" w:cs="仿宋"/>
                <w:color w:val="auto"/>
                <w:spacing w:val="1"/>
                <w:kern w:val="0"/>
                <w:sz w:val="21"/>
                <w:szCs w:val="21"/>
                <w:highlight w:val="none"/>
                <w:lang w:eastAsia="zh-CN"/>
              </w:rPr>
              <w:t>市场营销与规划分析</w:t>
            </w:r>
          </w:p>
        </w:tc>
        <w:tc>
          <w:tcPr>
            <w:tcW w:w="4296" w:type="dxa"/>
            <w:vAlign w:val="center"/>
          </w:tcPr>
          <w:p>
            <w:pPr>
              <w:autoSpaceDE w:val="0"/>
              <w:autoSpaceDN w:val="0"/>
              <w:spacing w:line="560" w:lineRule="exact"/>
              <w:ind w:left="0" w:leftChars="0" w:firstLine="0" w:firstLineChars="0"/>
              <w:rPr>
                <w:rFonts w:hint="eastAsia" w:ascii="仿宋" w:hAnsi="仿宋" w:eastAsia="仿宋" w:cs="仿宋"/>
                <w:color w:val="auto"/>
                <w:spacing w:val="1"/>
                <w:kern w:val="0"/>
                <w:sz w:val="21"/>
                <w:szCs w:val="21"/>
                <w:highlight w:val="none"/>
              </w:rPr>
            </w:pPr>
            <w:r>
              <w:rPr>
                <w:rFonts w:hint="eastAsia" w:ascii="仿宋" w:hAnsi="仿宋" w:eastAsia="仿宋" w:cs="仿宋"/>
                <w:color w:val="auto"/>
                <w:spacing w:val="1"/>
                <w:kern w:val="0"/>
                <w:sz w:val="21"/>
                <w:szCs w:val="21"/>
                <w:highlight w:val="none"/>
              </w:rPr>
              <w:t>市场调查分析</w:t>
            </w:r>
            <w:r>
              <w:rPr>
                <w:rFonts w:hint="eastAsia" w:ascii="仿宋" w:hAnsi="仿宋" w:eastAsia="仿宋" w:cs="仿宋"/>
                <w:color w:val="auto"/>
                <w:spacing w:val="1"/>
                <w:kern w:val="0"/>
                <w:sz w:val="21"/>
                <w:szCs w:val="21"/>
                <w:highlight w:val="none"/>
                <w:lang w:eastAsia="zh-CN"/>
              </w:rPr>
              <w:t>；</w:t>
            </w:r>
            <w:r>
              <w:rPr>
                <w:rFonts w:hint="eastAsia" w:ascii="仿宋" w:hAnsi="仿宋" w:eastAsia="仿宋" w:cs="仿宋"/>
                <w:color w:val="auto"/>
                <w:spacing w:val="1"/>
                <w:kern w:val="0"/>
                <w:sz w:val="21"/>
                <w:szCs w:val="21"/>
                <w:highlight w:val="none"/>
              </w:rPr>
              <w:t>市场进入策略</w:t>
            </w:r>
            <w:r>
              <w:rPr>
                <w:rFonts w:hint="eastAsia" w:ascii="仿宋" w:hAnsi="仿宋" w:eastAsia="仿宋" w:cs="仿宋"/>
                <w:color w:val="auto"/>
                <w:spacing w:val="1"/>
                <w:kern w:val="0"/>
                <w:sz w:val="21"/>
                <w:szCs w:val="21"/>
                <w:highlight w:val="none"/>
                <w:lang w:eastAsia="zh-CN"/>
              </w:rPr>
              <w:t>；</w:t>
            </w:r>
            <w:r>
              <w:rPr>
                <w:rFonts w:hint="eastAsia" w:ascii="仿宋" w:hAnsi="仿宋" w:eastAsia="仿宋" w:cs="仿宋"/>
                <w:color w:val="auto"/>
                <w:spacing w:val="1"/>
                <w:kern w:val="0"/>
                <w:sz w:val="21"/>
                <w:szCs w:val="21"/>
                <w:highlight w:val="none"/>
              </w:rPr>
              <w:t>品种发展策略</w:t>
            </w:r>
            <w:r>
              <w:rPr>
                <w:rFonts w:hint="eastAsia" w:ascii="仿宋" w:hAnsi="仿宋" w:eastAsia="仿宋" w:cs="仿宋"/>
                <w:color w:val="auto"/>
                <w:spacing w:val="1"/>
                <w:kern w:val="0"/>
                <w:sz w:val="21"/>
                <w:szCs w:val="21"/>
                <w:highlight w:val="none"/>
                <w:lang w:eastAsia="zh-CN"/>
              </w:rPr>
              <w:t>；</w:t>
            </w:r>
            <w:r>
              <w:rPr>
                <w:rFonts w:hint="eastAsia" w:ascii="仿宋" w:hAnsi="仿宋" w:eastAsia="仿宋" w:cs="仿宋"/>
                <w:color w:val="auto"/>
                <w:spacing w:val="1"/>
                <w:kern w:val="0"/>
                <w:sz w:val="21"/>
                <w:szCs w:val="21"/>
                <w:highlight w:val="none"/>
              </w:rPr>
              <w:t>广告宣传策略</w:t>
            </w:r>
            <w:r>
              <w:rPr>
                <w:rFonts w:hint="eastAsia" w:ascii="仿宋" w:hAnsi="仿宋" w:eastAsia="仿宋" w:cs="仿宋"/>
                <w:color w:val="auto"/>
                <w:spacing w:val="1"/>
                <w:kern w:val="0"/>
                <w:sz w:val="21"/>
                <w:szCs w:val="21"/>
                <w:highlight w:val="none"/>
                <w:lang w:eastAsia="zh-CN"/>
              </w:rPr>
              <w:t>；</w:t>
            </w:r>
            <w:r>
              <w:rPr>
                <w:rFonts w:hint="eastAsia" w:ascii="仿宋" w:hAnsi="仿宋" w:eastAsia="仿宋" w:cs="仿宋"/>
                <w:color w:val="auto"/>
                <w:spacing w:val="1"/>
                <w:kern w:val="0"/>
                <w:sz w:val="21"/>
                <w:szCs w:val="21"/>
                <w:highlight w:val="none"/>
              </w:rPr>
              <w:t>制定销售计划</w:t>
            </w:r>
            <w:r>
              <w:rPr>
                <w:rFonts w:hint="eastAsia" w:ascii="仿宋" w:hAnsi="仿宋" w:eastAsia="仿宋" w:cs="仿宋"/>
                <w:color w:val="auto"/>
                <w:spacing w:val="1"/>
                <w:kern w:val="0"/>
                <w:sz w:val="21"/>
                <w:szCs w:val="21"/>
                <w:highlight w:val="none"/>
                <w:lang w:eastAsia="zh-CN"/>
              </w:rPr>
              <w:t>；</w:t>
            </w:r>
            <w:r>
              <w:rPr>
                <w:rFonts w:hint="eastAsia" w:ascii="仿宋" w:hAnsi="仿宋" w:eastAsia="仿宋" w:cs="仿宋"/>
                <w:color w:val="auto"/>
                <w:spacing w:val="1"/>
                <w:kern w:val="0"/>
                <w:sz w:val="21"/>
                <w:szCs w:val="21"/>
                <w:highlight w:val="none"/>
              </w:rPr>
              <w:t>争取定单与谈判</w:t>
            </w:r>
            <w:r>
              <w:rPr>
                <w:rFonts w:hint="eastAsia" w:ascii="仿宋" w:hAnsi="仿宋" w:eastAsia="仿宋" w:cs="仿宋"/>
                <w:color w:val="auto"/>
                <w:spacing w:val="1"/>
                <w:kern w:val="0"/>
                <w:sz w:val="21"/>
                <w:szCs w:val="21"/>
                <w:highlight w:val="none"/>
                <w:lang w:eastAsia="zh-CN"/>
              </w:rPr>
              <w:t>；</w:t>
            </w:r>
            <w:r>
              <w:rPr>
                <w:rFonts w:hint="eastAsia" w:ascii="仿宋" w:hAnsi="仿宋" w:eastAsia="仿宋" w:cs="仿宋"/>
                <w:color w:val="auto"/>
                <w:spacing w:val="1"/>
                <w:kern w:val="0"/>
                <w:sz w:val="21"/>
                <w:szCs w:val="21"/>
                <w:highlight w:val="none"/>
              </w:rPr>
              <w:t>签订合同与过程控制</w:t>
            </w:r>
            <w:r>
              <w:rPr>
                <w:rFonts w:hint="eastAsia" w:ascii="仿宋" w:hAnsi="仿宋" w:eastAsia="仿宋" w:cs="仿宋"/>
                <w:color w:val="auto"/>
                <w:spacing w:val="1"/>
                <w:kern w:val="0"/>
                <w:sz w:val="21"/>
                <w:szCs w:val="21"/>
                <w:highlight w:val="none"/>
                <w:lang w:eastAsia="zh-CN"/>
              </w:rPr>
              <w:t>；</w:t>
            </w:r>
            <w:r>
              <w:rPr>
                <w:rFonts w:hint="eastAsia" w:ascii="仿宋" w:hAnsi="仿宋" w:eastAsia="仿宋" w:cs="仿宋"/>
                <w:color w:val="auto"/>
                <w:spacing w:val="1"/>
                <w:kern w:val="0"/>
                <w:sz w:val="21"/>
                <w:szCs w:val="21"/>
                <w:highlight w:val="none"/>
              </w:rPr>
              <w:t>按时发货应收款管理</w:t>
            </w:r>
            <w:r>
              <w:rPr>
                <w:rFonts w:hint="eastAsia" w:ascii="仿宋" w:hAnsi="仿宋" w:eastAsia="仿宋" w:cs="仿宋"/>
                <w:color w:val="auto"/>
                <w:spacing w:val="1"/>
                <w:kern w:val="0"/>
                <w:sz w:val="21"/>
                <w:szCs w:val="21"/>
                <w:highlight w:val="none"/>
                <w:lang w:eastAsia="zh-CN"/>
              </w:rPr>
              <w:t>；</w:t>
            </w:r>
            <w:r>
              <w:rPr>
                <w:rFonts w:hint="eastAsia" w:ascii="仿宋" w:hAnsi="仿宋" w:eastAsia="仿宋" w:cs="仿宋"/>
                <w:color w:val="auto"/>
                <w:spacing w:val="1"/>
                <w:kern w:val="0"/>
                <w:sz w:val="21"/>
                <w:szCs w:val="21"/>
                <w:highlight w:val="none"/>
              </w:rPr>
              <w:t>销售绩效分析</w:t>
            </w:r>
          </w:p>
        </w:tc>
        <w:tc>
          <w:tcPr>
            <w:tcW w:w="1015" w:type="dxa"/>
            <w:vAlign w:val="center"/>
          </w:tcPr>
          <w:p>
            <w:pPr>
              <w:autoSpaceDE w:val="0"/>
              <w:autoSpaceDN w:val="0"/>
              <w:spacing w:line="560" w:lineRule="exact"/>
              <w:ind w:left="0" w:leftChars="0" w:firstLine="0" w:firstLineChars="0"/>
              <w:jc w:val="center"/>
              <w:rPr>
                <w:rFonts w:hint="eastAsia" w:ascii="仿宋" w:hAnsi="仿宋" w:eastAsia="仿宋" w:cs="仿宋"/>
                <w:color w:val="auto"/>
                <w:spacing w:val="1"/>
                <w:kern w:val="0"/>
                <w:sz w:val="21"/>
                <w:szCs w:val="21"/>
                <w:highlight w:val="none"/>
              </w:rPr>
            </w:pPr>
            <w:r>
              <w:rPr>
                <w:rFonts w:hint="eastAsia" w:ascii="仿宋" w:hAnsi="仿宋" w:eastAsia="仿宋" w:cs="仿宋"/>
                <w:color w:val="auto"/>
                <w:spacing w:val="1"/>
                <w:kern w:val="0"/>
                <w:sz w:val="21"/>
                <w:szCs w:val="21"/>
                <w:highlight w:val="none"/>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0" w:hRule="atLeast"/>
          <w:jc w:val="center"/>
        </w:trPr>
        <w:tc>
          <w:tcPr>
            <w:tcW w:w="1550" w:type="dxa"/>
            <w:vMerge w:val="continue"/>
            <w:vAlign w:val="center"/>
          </w:tcPr>
          <w:p>
            <w:pPr>
              <w:autoSpaceDE w:val="0"/>
              <w:autoSpaceDN w:val="0"/>
              <w:spacing w:line="560" w:lineRule="exact"/>
              <w:ind w:firstLine="424" w:firstLineChars="200"/>
              <w:rPr>
                <w:rFonts w:hint="eastAsia" w:ascii="仿宋" w:hAnsi="仿宋" w:eastAsia="仿宋" w:cs="仿宋"/>
                <w:color w:val="auto"/>
                <w:spacing w:val="1"/>
                <w:kern w:val="0"/>
                <w:sz w:val="21"/>
                <w:szCs w:val="21"/>
                <w:highlight w:val="none"/>
                <w:lang w:eastAsia="zh-CN"/>
              </w:rPr>
            </w:pPr>
          </w:p>
        </w:tc>
        <w:tc>
          <w:tcPr>
            <w:tcW w:w="1404" w:type="dxa"/>
            <w:vAlign w:val="center"/>
          </w:tcPr>
          <w:p>
            <w:pPr>
              <w:autoSpaceDE w:val="0"/>
              <w:autoSpaceDN w:val="0"/>
              <w:spacing w:line="560" w:lineRule="exact"/>
              <w:ind w:left="0" w:leftChars="0" w:firstLine="0" w:firstLineChars="0"/>
              <w:rPr>
                <w:rFonts w:hint="eastAsia" w:ascii="仿宋" w:hAnsi="仿宋" w:eastAsia="仿宋" w:cs="仿宋"/>
                <w:color w:val="auto"/>
                <w:spacing w:val="1"/>
                <w:kern w:val="0"/>
                <w:sz w:val="21"/>
                <w:szCs w:val="21"/>
                <w:highlight w:val="none"/>
                <w:lang w:eastAsia="zh-CN"/>
              </w:rPr>
            </w:pPr>
            <w:r>
              <w:rPr>
                <w:rFonts w:hint="eastAsia" w:ascii="仿宋" w:hAnsi="仿宋" w:eastAsia="仿宋" w:cs="仿宋"/>
                <w:color w:val="auto"/>
                <w:spacing w:val="1"/>
                <w:kern w:val="0"/>
                <w:sz w:val="21"/>
                <w:szCs w:val="21"/>
                <w:highlight w:val="none"/>
                <w:lang w:eastAsia="zh-CN"/>
              </w:rPr>
              <w:t>生产运营与采购管理</w:t>
            </w:r>
          </w:p>
        </w:tc>
        <w:tc>
          <w:tcPr>
            <w:tcW w:w="4296" w:type="dxa"/>
            <w:vAlign w:val="center"/>
          </w:tcPr>
          <w:p>
            <w:pPr>
              <w:autoSpaceDE w:val="0"/>
              <w:autoSpaceDN w:val="0"/>
              <w:spacing w:line="560" w:lineRule="exact"/>
              <w:ind w:left="0" w:leftChars="0" w:firstLine="0" w:firstLineChars="0"/>
              <w:rPr>
                <w:rFonts w:hint="eastAsia" w:ascii="仿宋" w:hAnsi="仿宋" w:eastAsia="仿宋" w:cs="仿宋"/>
                <w:color w:val="auto"/>
                <w:spacing w:val="1"/>
                <w:kern w:val="0"/>
                <w:sz w:val="21"/>
                <w:szCs w:val="21"/>
                <w:highlight w:val="none"/>
              </w:rPr>
            </w:pPr>
            <w:r>
              <w:rPr>
                <w:rFonts w:hint="eastAsia" w:ascii="仿宋" w:hAnsi="仿宋" w:eastAsia="仿宋" w:cs="仿宋"/>
                <w:color w:val="auto"/>
                <w:spacing w:val="1"/>
                <w:kern w:val="0"/>
                <w:sz w:val="21"/>
                <w:szCs w:val="21"/>
                <w:highlight w:val="none"/>
              </w:rPr>
              <w:t>产品研发管理</w:t>
            </w:r>
            <w:r>
              <w:rPr>
                <w:rFonts w:hint="eastAsia" w:ascii="仿宋" w:hAnsi="仿宋" w:eastAsia="仿宋" w:cs="仿宋"/>
                <w:color w:val="auto"/>
                <w:spacing w:val="1"/>
                <w:kern w:val="0"/>
                <w:sz w:val="21"/>
                <w:szCs w:val="21"/>
                <w:highlight w:val="none"/>
                <w:lang w:eastAsia="zh-CN"/>
              </w:rPr>
              <w:t>；</w:t>
            </w:r>
            <w:r>
              <w:rPr>
                <w:rFonts w:hint="eastAsia" w:ascii="仿宋" w:hAnsi="仿宋" w:eastAsia="仿宋" w:cs="仿宋"/>
                <w:color w:val="auto"/>
                <w:spacing w:val="1"/>
                <w:kern w:val="0"/>
                <w:sz w:val="21"/>
                <w:szCs w:val="21"/>
                <w:highlight w:val="none"/>
              </w:rPr>
              <w:t>管理体系认证</w:t>
            </w:r>
            <w:r>
              <w:rPr>
                <w:rFonts w:hint="eastAsia" w:ascii="仿宋" w:hAnsi="仿宋" w:eastAsia="仿宋" w:cs="仿宋"/>
                <w:color w:val="auto"/>
                <w:spacing w:val="1"/>
                <w:kern w:val="0"/>
                <w:sz w:val="21"/>
                <w:szCs w:val="21"/>
                <w:highlight w:val="none"/>
                <w:lang w:eastAsia="zh-CN"/>
              </w:rPr>
              <w:t>；</w:t>
            </w:r>
            <w:r>
              <w:rPr>
                <w:rFonts w:hint="eastAsia" w:ascii="仿宋" w:hAnsi="仿宋" w:eastAsia="仿宋" w:cs="仿宋"/>
                <w:color w:val="auto"/>
                <w:spacing w:val="1"/>
                <w:kern w:val="0"/>
                <w:sz w:val="21"/>
                <w:szCs w:val="21"/>
                <w:highlight w:val="none"/>
              </w:rPr>
              <w:t>固定资产投资</w:t>
            </w:r>
            <w:r>
              <w:rPr>
                <w:rFonts w:hint="eastAsia" w:ascii="仿宋" w:hAnsi="仿宋" w:eastAsia="仿宋" w:cs="仿宋"/>
                <w:color w:val="auto"/>
                <w:spacing w:val="1"/>
                <w:kern w:val="0"/>
                <w:sz w:val="21"/>
                <w:szCs w:val="21"/>
                <w:highlight w:val="none"/>
                <w:lang w:eastAsia="zh-CN"/>
              </w:rPr>
              <w:t>；</w:t>
            </w:r>
            <w:r>
              <w:rPr>
                <w:rFonts w:hint="eastAsia" w:ascii="仿宋" w:hAnsi="仿宋" w:eastAsia="仿宋" w:cs="仿宋"/>
                <w:color w:val="auto"/>
                <w:spacing w:val="1"/>
                <w:kern w:val="0"/>
                <w:sz w:val="21"/>
                <w:szCs w:val="21"/>
                <w:highlight w:val="none"/>
              </w:rPr>
              <w:t>编制生产计划</w:t>
            </w:r>
            <w:r>
              <w:rPr>
                <w:rFonts w:hint="eastAsia" w:ascii="仿宋" w:hAnsi="仿宋" w:eastAsia="仿宋" w:cs="仿宋"/>
                <w:color w:val="auto"/>
                <w:spacing w:val="1"/>
                <w:kern w:val="0"/>
                <w:sz w:val="21"/>
                <w:szCs w:val="21"/>
                <w:highlight w:val="none"/>
                <w:lang w:eastAsia="zh-CN"/>
              </w:rPr>
              <w:t>；</w:t>
            </w:r>
            <w:r>
              <w:rPr>
                <w:rFonts w:hint="eastAsia" w:ascii="仿宋" w:hAnsi="仿宋" w:eastAsia="仿宋" w:cs="仿宋"/>
                <w:color w:val="auto"/>
                <w:spacing w:val="1"/>
                <w:kern w:val="0"/>
                <w:sz w:val="21"/>
                <w:szCs w:val="21"/>
                <w:highlight w:val="none"/>
              </w:rPr>
              <w:t>平衡生产能力</w:t>
            </w:r>
            <w:r>
              <w:rPr>
                <w:rFonts w:hint="eastAsia" w:ascii="仿宋" w:hAnsi="仿宋" w:eastAsia="仿宋" w:cs="仿宋"/>
                <w:color w:val="auto"/>
                <w:spacing w:val="1"/>
                <w:kern w:val="0"/>
                <w:sz w:val="21"/>
                <w:szCs w:val="21"/>
                <w:highlight w:val="none"/>
                <w:lang w:eastAsia="zh-CN"/>
              </w:rPr>
              <w:t>；</w:t>
            </w:r>
            <w:r>
              <w:rPr>
                <w:rFonts w:hint="eastAsia" w:ascii="仿宋" w:hAnsi="仿宋" w:eastAsia="仿宋" w:cs="仿宋"/>
                <w:color w:val="auto"/>
                <w:spacing w:val="1"/>
                <w:kern w:val="0"/>
                <w:sz w:val="21"/>
                <w:szCs w:val="21"/>
                <w:highlight w:val="none"/>
              </w:rPr>
              <w:t>生产车间管理</w:t>
            </w:r>
            <w:r>
              <w:rPr>
                <w:rFonts w:hint="eastAsia" w:ascii="仿宋" w:hAnsi="仿宋" w:eastAsia="仿宋" w:cs="仿宋"/>
                <w:color w:val="auto"/>
                <w:spacing w:val="1"/>
                <w:kern w:val="0"/>
                <w:sz w:val="21"/>
                <w:szCs w:val="21"/>
                <w:highlight w:val="none"/>
                <w:lang w:eastAsia="zh-CN"/>
              </w:rPr>
              <w:t>；</w:t>
            </w:r>
            <w:r>
              <w:rPr>
                <w:rFonts w:hint="eastAsia" w:ascii="仿宋" w:hAnsi="仿宋" w:eastAsia="仿宋" w:cs="仿宋"/>
                <w:color w:val="auto"/>
                <w:spacing w:val="1"/>
                <w:kern w:val="0"/>
                <w:sz w:val="21"/>
                <w:szCs w:val="21"/>
                <w:highlight w:val="none"/>
              </w:rPr>
              <w:t>产品质量保证</w:t>
            </w:r>
            <w:r>
              <w:rPr>
                <w:rFonts w:hint="eastAsia" w:ascii="仿宋" w:hAnsi="仿宋" w:eastAsia="仿宋" w:cs="仿宋"/>
                <w:color w:val="auto"/>
                <w:spacing w:val="1"/>
                <w:kern w:val="0"/>
                <w:sz w:val="21"/>
                <w:szCs w:val="21"/>
                <w:highlight w:val="none"/>
                <w:lang w:eastAsia="zh-CN"/>
              </w:rPr>
              <w:t>；</w:t>
            </w:r>
            <w:r>
              <w:rPr>
                <w:rFonts w:hint="eastAsia" w:ascii="仿宋" w:hAnsi="仿宋" w:eastAsia="仿宋" w:cs="仿宋"/>
                <w:color w:val="auto"/>
                <w:spacing w:val="1"/>
                <w:kern w:val="0"/>
                <w:sz w:val="21"/>
                <w:szCs w:val="21"/>
                <w:highlight w:val="none"/>
              </w:rPr>
              <w:t>成品库存管理</w:t>
            </w:r>
            <w:r>
              <w:rPr>
                <w:rFonts w:hint="eastAsia" w:ascii="仿宋" w:hAnsi="仿宋" w:eastAsia="仿宋" w:cs="仿宋"/>
                <w:color w:val="auto"/>
                <w:spacing w:val="1"/>
                <w:kern w:val="0"/>
                <w:sz w:val="21"/>
                <w:szCs w:val="21"/>
                <w:highlight w:val="none"/>
                <w:lang w:eastAsia="zh-CN"/>
              </w:rPr>
              <w:t>；</w:t>
            </w:r>
            <w:r>
              <w:rPr>
                <w:rFonts w:hint="eastAsia" w:ascii="仿宋" w:hAnsi="仿宋" w:eastAsia="仿宋" w:cs="仿宋"/>
                <w:color w:val="auto"/>
                <w:spacing w:val="1"/>
                <w:kern w:val="0"/>
                <w:sz w:val="21"/>
                <w:szCs w:val="21"/>
                <w:highlight w:val="none"/>
              </w:rPr>
              <w:t>产品外协管理</w:t>
            </w:r>
            <w:r>
              <w:rPr>
                <w:rFonts w:hint="eastAsia" w:ascii="仿宋" w:hAnsi="仿宋" w:eastAsia="仿宋" w:cs="仿宋"/>
                <w:color w:val="auto"/>
                <w:spacing w:val="1"/>
                <w:kern w:val="0"/>
                <w:sz w:val="21"/>
                <w:szCs w:val="21"/>
                <w:highlight w:val="none"/>
                <w:lang w:eastAsia="zh-CN"/>
              </w:rPr>
              <w:t>；</w:t>
            </w:r>
            <w:r>
              <w:rPr>
                <w:rFonts w:hint="eastAsia" w:ascii="仿宋" w:hAnsi="仿宋" w:eastAsia="仿宋" w:cs="仿宋"/>
                <w:color w:val="auto"/>
                <w:spacing w:val="1"/>
                <w:kern w:val="0"/>
                <w:sz w:val="21"/>
                <w:szCs w:val="21"/>
                <w:highlight w:val="none"/>
              </w:rPr>
              <w:t>编制采购计划</w:t>
            </w:r>
            <w:r>
              <w:rPr>
                <w:rFonts w:hint="eastAsia" w:ascii="仿宋" w:hAnsi="仿宋" w:eastAsia="仿宋" w:cs="仿宋"/>
                <w:color w:val="auto"/>
                <w:spacing w:val="1"/>
                <w:kern w:val="0"/>
                <w:sz w:val="21"/>
                <w:szCs w:val="21"/>
                <w:highlight w:val="none"/>
                <w:lang w:eastAsia="zh-CN"/>
              </w:rPr>
              <w:t>；</w:t>
            </w:r>
            <w:r>
              <w:rPr>
                <w:rFonts w:hint="eastAsia" w:ascii="仿宋" w:hAnsi="仿宋" w:eastAsia="仿宋" w:cs="仿宋"/>
                <w:color w:val="auto"/>
                <w:spacing w:val="1"/>
                <w:kern w:val="0"/>
                <w:sz w:val="21"/>
                <w:szCs w:val="21"/>
                <w:highlight w:val="none"/>
              </w:rPr>
              <w:t xml:space="preserve">仓储管理 </w:t>
            </w:r>
          </w:p>
        </w:tc>
        <w:tc>
          <w:tcPr>
            <w:tcW w:w="1015" w:type="dxa"/>
            <w:vAlign w:val="center"/>
          </w:tcPr>
          <w:p>
            <w:pPr>
              <w:autoSpaceDE w:val="0"/>
              <w:autoSpaceDN w:val="0"/>
              <w:spacing w:line="560" w:lineRule="exact"/>
              <w:ind w:left="0" w:leftChars="0" w:firstLine="0" w:firstLineChars="0"/>
              <w:jc w:val="center"/>
              <w:rPr>
                <w:rFonts w:hint="eastAsia" w:ascii="仿宋" w:hAnsi="仿宋" w:eastAsia="仿宋" w:cs="仿宋"/>
                <w:color w:val="auto"/>
                <w:spacing w:val="1"/>
                <w:kern w:val="0"/>
                <w:sz w:val="21"/>
                <w:szCs w:val="21"/>
                <w:highlight w:val="none"/>
              </w:rPr>
            </w:pPr>
            <w:r>
              <w:rPr>
                <w:rFonts w:hint="eastAsia" w:ascii="仿宋" w:hAnsi="仿宋" w:eastAsia="仿宋" w:cs="仿宋"/>
                <w:color w:val="auto"/>
                <w:spacing w:val="1"/>
                <w:kern w:val="0"/>
                <w:sz w:val="21"/>
                <w:szCs w:val="21"/>
                <w:highlight w:val="none"/>
                <w:lang w:val="en-US" w:eastAsia="zh-CN"/>
              </w:rPr>
              <w:t>25%</w:t>
            </w:r>
          </w:p>
        </w:tc>
      </w:tr>
    </w:tbl>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157" w:afterLines="50" w:line="240" w:lineRule="auto"/>
        <w:ind w:left="0" w:leftChars="0" w:right="0" w:rightChars="0" w:firstLine="482" w:firstLineChars="200"/>
        <w:jc w:val="both"/>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奖项设定</w:t>
      </w:r>
    </w:p>
    <w:p>
      <w:pPr>
        <w:keepNext/>
        <w:keepLines/>
        <w:ind w:firstLine="482"/>
        <w:outlineLvl w:val="9"/>
        <w:rPr>
          <w:rFonts w:cs="Times New Roman"/>
          <w:b/>
          <w:bCs/>
          <w:color w:val="auto"/>
          <w:sz w:val="24"/>
          <w:szCs w:val="24"/>
          <w:highlight w:val="none"/>
        </w:rPr>
      </w:pPr>
      <w:r>
        <w:rPr>
          <w:rFonts w:hint="eastAsia" w:cs="Times New Roman"/>
          <w:b/>
          <w:bCs/>
          <w:color w:val="auto"/>
          <w:sz w:val="24"/>
          <w:szCs w:val="24"/>
          <w:highlight w:val="none"/>
        </w:rPr>
        <w:t>（一）</w:t>
      </w:r>
      <w:r>
        <w:rPr>
          <w:rFonts w:cs="Times New Roman"/>
          <w:b/>
          <w:bCs/>
          <w:color w:val="auto"/>
          <w:sz w:val="24"/>
          <w:szCs w:val="24"/>
          <w:highlight w:val="none"/>
        </w:rPr>
        <w:t>参赛选手奖</w:t>
      </w:r>
    </w:p>
    <w:p>
      <w:pPr>
        <w:spacing w:line="360" w:lineRule="auto"/>
        <w:ind w:firstLine="480" w:firstLineChars="200"/>
        <w:rPr>
          <w:rFonts w:ascii="Times New Roman" w:hAnsi="Times New Roman" w:eastAsia="仿宋" w:cs="Times New Roman"/>
          <w:color w:val="auto"/>
          <w:sz w:val="24"/>
          <w:highlight w:val="none"/>
        </w:rPr>
      </w:pPr>
      <w:r>
        <w:rPr>
          <w:rFonts w:ascii="Times New Roman" w:hAnsi="Times New Roman" w:eastAsia="仿宋" w:cs="Times New Roman"/>
          <w:color w:val="auto"/>
          <w:sz w:val="24"/>
          <w:highlight w:val="none"/>
        </w:rPr>
        <w:t>根据竞赛成绩，从高到低排序，个人赛按参赛人数、团体赛按参赛队的数量，其中10%设一等奖，20%设二等奖，30%设三等奖。</w:t>
      </w:r>
    </w:p>
    <w:p>
      <w:pPr>
        <w:keepNext/>
        <w:keepLines/>
        <w:ind w:firstLine="482"/>
        <w:outlineLvl w:val="9"/>
        <w:rPr>
          <w:rFonts w:hint="eastAsia" w:cs="Times New Roman"/>
          <w:b/>
          <w:bCs/>
          <w:color w:val="auto"/>
          <w:sz w:val="24"/>
          <w:szCs w:val="24"/>
          <w:highlight w:val="none"/>
        </w:rPr>
      </w:pPr>
      <w:r>
        <w:rPr>
          <w:rFonts w:hint="eastAsia" w:cs="Times New Roman"/>
          <w:b/>
          <w:bCs/>
          <w:color w:val="auto"/>
          <w:sz w:val="24"/>
          <w:szCs w:val="24"/>
          <w:highlight w:val="none"/>
        </w:rPr>
        <w:t>（二）指导教师奖</w:t>
      </w:r>
    </w:p>
    <w:p>
      <w:pPr>
        <w:ind w:firstLine="480"/>
        <w:rPr>
          <w:rFonts w:cs="Times New Roman"/>
          <w:color w:val="auto"/>
          <w:sz w:val="24"/>
          <w:szCs w:val="24"/>
          <w:highlight w:val="none"/>
        </w:rPr>
      </w:pPr>
      <w:r>
        <w:rPr>
          <w:rFonts w:cs="Times New Roman"/>
          <w:color w:val="auto"/>
          <w:sz w:val="24"/>
          <w:szCs w:val="24"/>
          <w:highlight w:val="none"/>
        </w:rPr>
        <w:t>对获得一、二、三等奖选手的指导教师颁发</w:t>
      </w:r>
      <w:r>
        <w:rPr>
          <w:rFonts w:hint="eastAsia" w:cs="Times New Roman"/>
          <w:color w:val="auto"/>
          <w:sz w:val="24"/>
          <w:szCs w:val="24"/>
          <w:highlight w:val="none"/>
        </w:rPr>
        <w:t>指导教师</w:t>
      </w:r>
      <w:r>
        <w:rPr>
          <w:rFonts w:cs="Times New Roman"/>
          <w:color w:val="auto"/>
          <w:sz w:val="24"/>
          <w:szCs w:val="24"/>
          <w:highlight w:val="none"/>
        </w:rPr>
        <w:t>奖。</w:t>
      </w: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157" w:afterLines="50" w:line="240" w:lineRule="auto"/>
        <w:ind w:left="0" w:leftChars="0" w:right="0" w:rightChars="0" w:firstLine="482" w:firstLineChars="200"/>
        <w:jc w:val="both"/>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赛场预案</w:t>
      </w:r>
    </w:p>
    <w:p>
      <w:pPr>
        <w:spacing w:line="360" w:lineRule="auto"/>
        <w:ind w:firstLine="480" w:firstLineChars="200"/>
        <w:rPr>
          <w:rFonts w:ascii="Times New Roman" w:hAnsi="Times New Roman" w:eastAsia="仿宋"/>
          <w:color w:val="auto"/>
          <w:sz w:val="24"/>
          <w:highlight w:val="none"/>
        </w:rPr>
      </w:pPr>
      <w:r>
        <w:rPr>
          <w:rFonts w:ascii="Times New Roman" w:hAnsi="Times New Roman" w:eastAsia="仿宋"/>
          <w:color w:val="auto"/>
          <w:sz w:val="24"/>
          <w:highlight w:val="none"/>
        </w:rPr>
        <w:t>赛前成立由巡视员、专家组长、裁判长、监督组长、仲裁组长</w:t>
      </w:r>
      <w:r>
        <w:rPr>
          <w:rFonts w:hint="eastAsia"/>
          <w:color w:val="auto"/>
          <w:sz w:val="24"/>
          <w:highlight w:val="none"/>
          <w:lang w:eastAsia="zh-CN"/>
        </w:rPr>
        <w:t>、承办校领导</w:t>
      </w:r>
      <w:r>
        <w:rPr>
          <w:rFonts w:hint="eastAsia" w:ascii="Times New Roman" w:hAnsi="Times New Roman" w:eastAsia="仿宋"/>
          <w:color w:val="auto"/>
          <w:sz w:val="24"/>
          <w:highlight w:val="none"/>
        </w:rPr>
        <w:t>等</w:t>
      </w:r>
      <w:r>
        <w:rPr>
          <w:rFonts w:ascii="Times New Roman" w:hAnsi="Times New Roman" w:eastAsia="仿宋"/>
          <w:color w:val="auto"/>
          <w:sz w:val="24"/>
          <w:highlight w:val="none"/>
        </w:rPr>
        <w:t>相关人员组成的应急处理小组，比赛期间发生任何意外事故（如赛</w:t>
      </w:r>
      <w:r>
        <w:rPr>
          <w:rFonts w:hint="eastAsia"/>
          <w:color w:val="auto"/>
          <w:sz w:val="24"/>
          <w:highlight w:val="none"/>
          <w:lang w:eastAsia="zh-CN"/>
        </w:rPr>
        <w:t>卷</w:t>
      </w:r>
      <w:r>
        <w:rPr>
          <w:rFonts w:ascii="Times New Roman" w:hAnsi="Times New Roman" w:eastAsia="仿宋"/>
          <w:color w:val="auto"/>
          <w:sz w:val="24"/>
          <w:highlight w:val="none"/>
        </w:rPr>
        <w:t>、设备、安全等），发现者应第一时间报告</w:t>
      </w:r>
      <w:r>
        <w:rPr>
          <w:rFonts w:hint="eastAsia" w:ascii="Times New Roman" w:hAnsi="Times New Roman" w:eastAsia="仿宋"/>
          <w:color w:val="auto"/>
          <w:sz w:val="24"/>
          <w:highlight w:val="none"/>
        </w:rPr>
        <w:t>专</w:t>
      </w:r>
      <w:r>
        <w:rPr>
          <w:rFonts w:ascii="Times New Roman" w:hAnsi="Times New Roman" w:eastAsia="仿宋"/>
          <w:color w:val="auto"/>
          <w:sz w:val="24"/>
          <w:highlight w:val="none"/>
        </w:rPr>
        <w:t>家组长，立即采取措施避免事态扩大，启动应急预案予以解决并报告大赛</w:t>
      </w:r>
      <w:r>
        <w:rPr>
          <w:rFonts w:hint="eastAsia" w:ascii="Times New Roman" w:hAnsi="Times New Roman" w:eastAsia="仿宋"/>
          <w:color w:val="auto"/>
          <w:sz w:val="24"/>
          <w:highlight w:val="none"/>
        </w:rPr>
        <w:t>组委会</w:t>
      </w:r>
      <w:r>
        <w:rPr>
          <w:rFonts w:ascii="Times New Roman" w:hAnsi="Times New Roman" w:eastAsia="仿宋"/>
          <w:color w:val="auto"/>
          <w:sz w:val="24"/>
          <w:highlight w:val="none"/>
        </w:rPr>
        <w:t>。赛项出现重大安全问题可以停赛，是否停赛由赛项</w:t>
      </w:r>
      <w:r>
        <w:rPr>
          <w:rFonts w:hint="eastAsia" w:ascii="Times New Roman" w:hAnsi="Times New Roman" w:eastAsia="仿宋"/>
          <w:color w:val="auto"/>
          <w:sz w:val="24"/>
          <w:highlight w:val="none"/>
        </w:rPr>
        <w:t>组委会</w:t>
      </w:r>
      <w:r>
        <w:rPr>
          <w:rFonts w:ascii="Times New Roman" w:hAnsi="Times New Roman" w:eastAsia="仿宋"/>
          <w:color w:val="auto"/>
          <w:sz w:val="24"/>
          <w:highlight w:val="none"/>
        </w:rPr>
        <w:t>决定。事后，应向大赛</w:t>
      </w:r>
      <w:r>
        <w:rPr>
          <w:rFonts w:hint="eastAsia" w:ascii="Times New Roman" w:hAnsi="Times New Roman" w:eastAsia="仿宋"/>
          <w:color w:val="auto"/>
          <w:sz w:val="24"/>
          <w:highlight w:val="none"/>
        </w:rPr>
        <w:t>组委会</w:t>
      </w:r>
      <w:r>
        <w:rPr>
          <w:rFonts w:ascii="Times New Roman" w:hAnsi="Times New Roman" w:eastAsia="仿宋"/>
          <w:color w:val="auto"/>
          <w:sz w:val="24"/>
          <w:highlight w:val="none"/>
        </w:rPr>
        <w:t>报告详细情况。</w:t>
      </w:r>
    </w:p>
    <w:p>
      <w:pPr>
        <w:spacing w:line="360" w:lineRule="auto"/>
        <w:ind w:firstLine="482" w:firstLineChars="200"/>
        <w:rPr>
          <w:rFonts w:hint="eastAsia" w:ascii="Times New Roman" w:hAnsi="Times New Roman" w:eastAsia="仿宋"/>
          <w:b/>
          <w:bCs/>
          <w:color w:val="auto"/>
          <w:sz w:val="24"/>
          <w:highlight w:val="none"/>
        </w:rPr>
      </w:pPr>
      <w:r>
        <w:rPr>
          <w:rFonts w:hint="eastAsia" w:ascii="Times New Roman" w:hAnsi="Times New Roman" w:eastAsia="仿宋"/>
          <w:b/>
          <w:bCs/>
          <w:color w:val="auto"/>
          <w:sz w:val="24"/>
          <w:highlight w:val="none"/>
        </w:rPr>
        <w:t>（一）医疗及安全事故预案</w:t>
      </w:r>
    </w:p>
    <w:p>
      <w:pPr>
        <w:spacing w:line="360" w:lineRule="auto"/>
        <w:ind w:firstLine="480" w:firstLineChars="200"/>
        <w:rPr>
          <w:rFonts w:hint="eastAsia" w:ascii="Times New Roman" w:hAnsi="Times New Roman" w:eastAsia="仿宋"/>
          <w:color w:val="auto"/>
          <w:sz w:val="24"/>
          <w:highlight w:val="none"/>
        </w:rPr>
      </w:pPr>
      <w:r>
        <w:rPr>
          <w:rFonts w:hint="eastAsia" w:ascii="Times New Roman" w:hAnsi="Times New Roman" w:eastAsia="仿宋"/>
          <w:color w:val="auto"/>
          <w:sz w:val="24"/>
          <w:highlight w:val="none"/>
        </w:rPr>
        <w:t>1.现场布置急救设施（如：120急救车和供电车场馆外等候等）。</w:t>
      </w:r>
    </w:p>
    <w:p>
      <w:pPr>
        <w:spacing w:line="360" w:lineRule="auto"/>
        <w:ind w:firstLine="480" w:firstLineChars="200"/>
        <w:rPr>
          <w:rFonts w:hint="eastAsia" w:ascii="Times New Roman" w:hAnsi="Times New Roman" w:eastAsia="仿宋"/>
          <w:color w:val="auto"/>
          <w:sz w:val="24"/>
          <w:highlight w:val="none"/>
        </w:rPr>
      </w:pPr>
      <w:r>
        <w:rPr>
          <w:rFonts w:hint="eastAsia" w:ascii="Times New Roman" w:hAnsi="Times New Roman" w:eastAsia="仿宋"/>
          <w:color w:val="auto"/>
          <w:sz w:val="24"/>
          <w:highlight w:val="none"/>
        </w:rPr>
        <w:t>2.赛场内设置医疗救护区（如：竞赛期间，安排医生随时处理突发的医疗事故）。</w:t>
      </w:r>
    </w:p>
    <w:p>
      <w:pPr>
        <w:spacing w:line="360" w:lineRule="auto"/>
        <w:ind w:firstLine="480" w:firstLineChars="200"/>
        <w:rPr>
          <w:rFonts w:hint="eastAsia" w:ascii="Times New Roman" w:hAnsi="Times New Roman" w:eastAsia="仿宋"/>
          <w:color w:val="auto"/>
          <w:sz w:val="24"/>
          <w:highlight w:val="none"/>
        </w:rPr>
      </w:pPr>
      <w:r>
        <w:rPr>
          <w:rFonts w:hint="eastAsia" w:ascii="Times New Roman" w:hAnsi="Times New Roman" w:eastAsia="仿宋"/>
          <w:color w:val="auto"/>
          <w:sz w:val="24"/>
          <w:highlight w:val="none"/>
        </w:rPr>
        <w:t>3.竞赛期间偶发大规模意外事件，立即启动《偶发大规模意外事件处理应急预案》（采取中止比赛、快速疏散人群等措施避免事态扩大，并第一时间报告赛区执委会）。</w:t>
      </w:r>
    </w:p>
    <w:p>
      <w:pPr>
        <w:spacing w:line="360" w:lineRule="auto"/>
        <w:ind w:firstLine="482" w:firstLineChars="200"/>
        <w:rPr>
          <w:rFonts w:hint="eastAsia" w:ascii="Times New Roman" w:hAnsi="Times New Roman" w:eastAsia="仿宋"/>
          <w:b/>
          <w:bCs/>
          <w:color w:val="auto"/>
          <w:sz w:val="24"/>
          <w:highlight w:val="none"/>
        </w:rPr>
      </w:pPr>
      <w:r>
        <w:rPr>
          <w:rFonts w:hint="eastAsia" w:ascii="Times New Roman" w:hAnsi="Times New Roman" w:eastAsia="仿宋"/>
          <w:b/>
          <w:bCs/>
          <w:color w:val="auto"/>
          <w:sz w:val="24"/>
          <w:highlight w:val="none"/>
        </w:rPr>
        <w:t>（</w:t>
      </w:r>
      <w:r>
        <w:rPr>
          <w:rFonts w:hint="eastAsia"/>
          <w:b/>
          <w:bCs/>
          <w:color w:val="auto"/>
          <w:sz w:val="24"/>
          <w:highlight w:val="none"/>
          <w:lang w:eastAsia="zh-CN"/>
        </w:rPr>
        <w:t>二</w:t>
      </w:r>
      <w:r>
        <w:rPr>
          <w:rFonts w:hint="eastAsia" w:ascii="Times New Roman" w:hAnsi="Times New Roman" w:eastAsia="仿宋"/>
          <w:b/>
          <w:bCs/>
          <w:color w:val="auto"/>
          <w:sz w:val="24"/>
          <w:highlight w:val="none"/>
        </w:rPr>
        <w:t>）水电事件应急预案</w:t>
      </w:r>
    </w:p>
    <w:p>
      <w:pPr>
        <w:spacing w:line="360" w:lineRule="auto"/>
        <w:ind w:firstLine="480" w:firstLineChars="200"/>
        <w:rPr>
          <w:rFonts w:hint="eastAsia" w:ascii="Times New Roman" w:hAnsi="Times New Roman" w:eastAsia="仿宋"/>
          <w:color w:val="auto"/>
          <w:sz w:val="24"/>
          <w:highlight w:val="none"/>
        </w:rPr>
      </w:pPr>
      <w:r>
        <w:rPr>
          <w:rFonts w:hint="eastAsia" w:ascii="Times New Roman" w:hAnsi="Times New Roman" w:eastAsia="仿宋"/>
          <w:color w:val="auto"/>
          <w:sz w:val="24"/>
          <w:highlight w:val="none"/>
        </w:rPr>
        <w:t>制订责任到人的事件处理小组，竞赛时现场值守，突发水、电供给不良时及时响应，维持秩序的同时，调配专业的人员，及时查明原因、排除故障。（如现场配置水桶、应急发电车值守等）。</w:t>
      </w:r>
    </w:p>
    <w:p>
      <w:pPr>
        <w:spacing w:line="360" w:lineRule="auto"/>
        <w:ind w:firstLine="482" w:firstLineChars="200"/>
        <w:rPr>
          <w:rFonts w:hint="eastAsia" w:ascii="Times New Roman" w:hAnsi="Times New Roman" w:eastAsia="仿宋"/>
          <w:b/>
          <w:bCs/>
          <w:color w:val="auto"/>
          <w:sz w:val="24"/>
          <w:highlight w:val="none"/>
        </w:rPr>
      </w:pPr>
      <w:r>
        <w:rPr>
          <w:rFonts w:hint="eastAsia" w:ascii="Times New Roman" w:hAnsi="Times New Roman" w:eastAsia="仿宋"/>
          <w:b/>
          <w:bCs/>
          <w:color w:val="auto"/>
          <w:sz w:val="24"/>
          <w:highlight w:val="none"/>
        </w:rPr>
        <w:t>（</w:t>
      </w:r>
      <w:r>
        <w:rPr>
          <w:rFonts w:hint="eastAsia"/>
          <w:b/>
          <w:bCs/>
          <w:color w:val="auto"/>
          <w:sz w:val="24"/>
          <w:highlight w:val="none"/>
          <w:lang w:eastAsia="zh-CN"/>
        </w:rPr>
        <w:t>三</w:t>
      </w:r>
      <w:r>
        <w:rPr>
          <w:rFonts w:hint="eastAsia" w:ascii="Times New Roman" w:hAnsi="Times New Roman" w:eastAsia="仿宋"/>
          <w:b/>
          <w:bCs/>
          <w:color w:val="auto"/>
          <w:sz w:val="24"/>
          <w:highlight w:val="none"/>
        </w:rPr>
        <w:t>）火灾事件应急预案</w:t>
      </w:r>
    </w:p>
    <w:p>
      <w:pPr>
        <w:spacing w:line="360" w:lineRule="auto"/>
        <w:ind w:firstLine="480" w:firstLineChars="200"/>
        <w:rPr>
          <w:rFonts w:hint="eastAsia" w:ascii="Times New Roman" w:hAnsi="Times New Roman" w:eastAsia="仿宋"/>
          <w:color w:val="auto"/>
          <w:sz w:val="24"/>
          <w:highlight w:val="none"/>
        </w:rPr>
      </w:pPr>
      <w:r>
        <w:rPr>
          <w:rFonts w:hint="eastAsia" w:ascii="Times New Roman" w:hAnsi="Times New Roman" w:eastAsia="仿宋"/>
          <w:color w:val="auto"/>
          <w:sz w:val="24"/>
          <w:highlight w:val="none"/>
        </w:rPr>
        <w:t>制订责任到人的事件处理小组，竞赛时现场值守。如发生火灾，</w:t>
      </w:r>
      <w:r>
        <w:rPr>
          <w:rFonts w:hint="eastAsia"/>
          <w:color w:val="auto"/>
          <w:sz w:val="24"/>
          <w:highlight w:val="none"/>
          <w:lang w:eastAsia="zh-CN"/>
        </w:rPr>
        <w:t>及时</w:t>
      </w:r>
      <w:r>
        <w:rPr>
          <w:rFonts w:hint="eastAsia" w:ascii="Times New Roman" w:hAnsi="Times New Roman" w:eastAsia="仿宋"/>
          <w:color w:val="auto"/>
          <w:sz w:val="24"/>
          <w:highlight w:val="none"/>
        </w:rPr>
        <w:t>组织人员疏散、切断电源，将易燃易爆物品及时转移到安全地段，同时组织人员使用适宜的灭火器材灭火。对轻伤人员有医疗人员进行处置，对重伤人员及时送往医院进行救治。</w:t>
      </w:r>
    </w:p>
    <w:p>
      <w:pPr>
        <w:spacing w:line="360" w:lineRule="auto"/>
        <w:ind w:firstLine="482" w:firstLineChars="200"/>
        <w:rPr>
          <w:rFonts w:hint="eastAsia" w:ascii="Times New Roman" w:hAnsi="Times New Roman" w:eastAsia="仿宋"/>
          <w:b/>
          <w:bCs/>
          <w:color w:val="auto"/>
          <w:sz w:val="24"/>
          <w:highlight w:val="none"/>
          <w:lang w:eastAsia="zh-CN"/>
        </w:rPr>
      </w:pPr>
      <w:r>
        <w:rPr>
          <w:rFonts w:hint="eastAsia"/>
          <w:b/>
          <w:bCs/>
          <w:color w:val="auto"/>
          <w:sz w:val="24"/>
          <w:highlight w:val="none"/>
          <w:lang w:eastAsia="zh-CN"/>
        </w:rPr>
        <w:t>（四）</w:t>
      </w:r>
      <w:r>
        <w:rPr>
          <w:rFonts w:hint="eastAsia" w:ascii="Times New Roman" w:hAnsi="Times New Roman" w:eastAsia="仿宋"/>
          <w:b/>
          <w:bCs/>
          <w:color w:val="auto"/>
          <w:sz w:val="24"/>
          <w:highlight w:val="none"/>
        </w:rPr>
        <w:t>竞赛设备损坏应急预案</w:t>
      </w:r>
    </w:p>
    <w:p>
      <w:pPr>
        <w:spacing w:line="360" w:lineRule="auto"/>
        <w:ind w:firstLine="480" w:firstLineChars="200"/>
        <w:rPr>
          <w:rFonts w:hint="eastAsia" w:ascii="Times New Roman" w:hAnsi="Times New Roman" w:eastAsia="仿宋"/>
          <w:color w:val="auto"/>
          <w:sz w:val="24"/>
          <w:highlight w:val="none"/>
        </w:rPr>
      </w:pPr>
      <w:r>
        <w:rPr>
          <w:rFonts w:hint="eastAsia" w:ascii="Times New Roman" w:hAnsi="Times New Roman" w:eastAsia="仿宋"/>
          <w:color w:val="auto"/>
          <w:sz w:val="24"/>
          <w:highlight w:val="none"/>
        </w:rPr>
        <w:t>制订责任到人的竞赛设备损坏</w:t>
      </w:r>
      <w:r>
        <w:rPr>
          <w:rFonts w:hint="eastAsia"/>
          <w:color w:val="auto"/>
          <w:sz w:val="24"/>
          <w:highlight w:val="none"/>
          <w:lang w:eastAsia="zh-CN"/>
        </w:rPr>
        <w:t>应急</w:t>
      </w:r>
      <w:r>
        <w:rPr>
          <w:rFonts w:hint="eastAsia" w:ascii="Times New Roman" w:hAnsi="Times New Roman" w:eastAsia="仿宋"/>
          <w:color w:val="auto"/>
          <w:sz w:val="24"/>
          <w:highlight w:val="none"/>
        </w:rPr>
        <w:t>处理小组，竞赛时现场值守</w:t>
      </w:r>
      <w:r>
        <w:rPr>
          <w:rFonts w:hint="eastAsia"/>
          <w:color w:val="auto"/>
          <w:sz w:val="24"/>
          <w:highlight w:val="none"/>
          <w:lang w:eastAsia="zh-CN"/>
        </w:rPr>
        <w:t>。</w:t>
      </w:r>
      <w:r>
        <w:rPr>
          <w:rFonts w:hint="eastAsia" w:ascii="Times New Roman" w:hAnsi="Times New Roman" w:eastAsia="仿宋"/>
          <w:color w:val="auto"/>
          <w:sz w:val="24"/>
          <w:highlight w:val="none"/>
        </w:rPr>
        <w:t>赛场每个工位</w:t>
      </w:r>
      <w:r>
        <w:rPr>
          <w:rFonts w:hint="eastAsia"/>
          <w:color w:val="auto"/>
          <w:sz w:val="24"/>
          <w:highlight w:val="none"/>
          <w:lang w:eastAsia="zh-CN"/>
        </w:rPr>
        <w:t>由赛场工作人员或厂方</w:t>
      </w:r>
      <w:r>
        <w:rPr>
          <w:rFonts w:hint="eastAsia" w:ascii="Times New Roman" w:hAnsi="Times New Roman" w:eastAsia="仿宋"/>
          <w:color w:val="auto"/>
          <w:sz w:val="24"/>
          <w:highlight w:val="none"/>
        </w:rPr>
        <w:t>技术人员</w:t>
      </w:r>
      <w:r>
        <w:rPr>
          <w:rFonts w:hint="eastAsia"/>
          <w:color w:val="auto"/>
          <w:sz w:val="24"/>
          <w:highlight w:val="none"/>
          <w:lang w:eastAsia="zh-CN"/>
        </w:rPr>
        <w:t>负责，</w:t>
      </w:r>
      <w:r>
        <w:rPr>
          <w:rFonts w:hint="eastAsia" w:ascii="Times New Roman" w:hAnsi="Times New Roman" w:eastAsia="仿宋"/>
          <w:color w:val="auto"/>
          <w:sz w:val="24"/>
          <w:highlight w:val="none"/>
        </w:rPr>
        <w:t>及时解决比赛中突发的设备故障，解决不了的，</w:t>
      </w:r>
      <w:r>
        <w:rPr>
          <w:rFonts w:hint="eastAsia"/>
          <w:color w:val="auto"/>
          <w:sz w:val="24"/>
          <w:highlight w:val="none"/>
          <w:lang w:eastAsia="zh-CN"/>
        </w:rPr>
        <w:t>启用</w:t>
      </w:r>
      <w:r>
        <w:rPr>
          <w:rFonts w:hint="eastAsia" w:ascii="Times New Roman" w:hAnsi="Times New Roman" w:eastAsia="仿宋"/>
          <w:color w:val="auto"/>
          <w:sz w:val="24"/>
          <w:highlight w:val="none"/>
        </w:rPr>
        <w:t>备用工位，保证竞赛正常进行。</w:t>
      </w:r>
    </w:p>
    <w:p>
      <w:pPr>
        <w:spacing w:line="360" w:lineRule="auto"/>
        <w:ind w:firstLine="480" w:firstLineChars="200"/>
        <w:rPr>
          <w:rFonts w:hint="eastAsia" w:ascii="Times New Roman" w:hAnsi="Times New Roman" w:eastAsia="仿宋"/>
          <w:color w:val="auto"/>
          <w:sz w:val="24"/>
          <w:highlight w:val="none"/>
        </w:rPr>
      </w:pPr>
      <w:r>
        <w:rPr>
          <w:rFonts w:hint="default"/>
          <w:color w:val="auto"/>
          <w:sz w:val="24"/>
          <w:highlight w:val="none"/>
        </w:rPr>
        <w:t>1.</w:t>
      </w:r>
      <w:r>
        <w:rPr>
          <w:rFonts w:hint="eastAsia" w:ascii="Times New Roman" w:hAnsi="Times New Roman" w:eastAsia="仿宋"/>
          <w:color w:val="auto"/>
          <w:sz w:val="24"/>
          <w:highlight w:val="none"/>
        </w:rPr>
        <w:t>为保障大赛顺利进行，赛项执委会将在赛前组织专人对比赛现场、住宿场所和交通保障进行考察，并对安全工作提出明确要求。赛场的布置、赛场内的器材、设备，应符合国家有关安全规定及竞赛的标准和要求。</w:t>
      </w:r>
    </w:p>
    <w:p>
      <w:pPr>
        <w:spacing w:line="360" w:lineRule="auto"/>
        <w:ind w:firstLine="480" w:firstLineChars="200"/>
        <w:rPr>
          <w:rFonts w:hint="eastAsia" w:ascii="Times New Roman" w:hAnsi="Times New Roman" w:eastAsia="仿宋"/>
          <w:color w:val="auto"/>
          <w:sz w:val="24"/>
          <w:highlight w:val="none"/>
        </w:rPr>
      </w:pPr>
      <w:r>
        <w:rPr>
          <w:rFonts w:hint="default"/>
          <w:color w:val="auto"/>
          <w:sz w:val="24"/>
          <w:highlight w:val="none"/>
        </w:rPr>
        <w:t>2.</w:t>
      </w:r>
      <w:r>
        <w:rPr>
          <w:rFonts w:hint="eastAsia" w:ascii="Times New Roman" w:hAnsi="Times New Roman" w:eastAsia="仿宋"/>
          <w:color w:val="auto"/>
          <w:sz w:val="24"/>
          <w:highlight w:val="none"/>
        </w:rPr>
        <w:t>按正式比赛所需的计算机和网线进行准备，并预备10%的计算机（预备数量=队伍数*2台*10%）和长网线（预备数量=队伍数*2根*10%）。赛项执委会、大赛专家组、技术支持单位将在赛前进行赛场仿真模拟压力测试，以确保比赛设备的安全高效。</w:t>
      </w:r>
    </w:p>
    <w:p>
      <w:pPr>
        <w:spacing w:line="360" w:lineRule="auto"/>
        <w:ind w:firstLine="480" w:firstLineChars="200"/>
        <w:rPr>
          <w:rFonts w:hint="eastAsia" w:ascii="Times New Roman" w:hAnsi="Times New Roman" w:eastAsia="仿宋"/>
          <w:color w:val="auto"/>
          <w:sz w:val="24"/>
          <w:highlight w:val="none"/>
        </w:rPr>
      </w:pPr>
      <w:r>
        <w:rPr>
          <w:rFonts w:hint="default"/>
          <w:color w:val="auto"/>
          <w:sz w:val="24"/>
          <w:highlight w:val="none"/>
        </w:rPr>
        <w:t>3.</w:t>
      </w:r>
      <w:r>
        <w:rPr>
          <w:rFonts w:hint="eastAsia" w:ascii="Times New Roman" w:hAnsi="Times New Roman" w:eastAsia="仿宋"/>
          <w:color w:val="auto"/>
          <w:sz w:val="24"/>
          <w:highlight w:val="none"/>
        </w:rPr>
        <w:t>赛事服务器采用双机热备方案，主服务器与备用服务器进行备份数据实时同传，主服务器无法启动的情况下可启用备用服务器，恢复同传数据比赛。</w:t>
      </w:r>
    </w:p>
    <w:p>
      <w:pPr>
        <w:spacing w:line="360" w:lineRule="auto"/>
        <w:ind w:firstLine="480" w:firstLineChars="200"/>
        <w:rPr>
          <w:rFonts w:hint="eastAsia" w:ascii="Times New Roman" w:hAnsi="Times New Roman" w:eastAsia="仿宋"/>
          <w:color w:val="auto"/>
          <w:sz w:val="24"/>
          <w:highlight w:val="none"/>
        </w:rPr>
      </w:pPr>
      <w:r>
        <w:rPr>
          <w:rFonts w:hint="default"/>
          <w:color w:val="auto"/>
          <w:sz w:val="24"/>
          <w:highlight w:val="none"/>
        </w:rPr>
        <w:t>4.</w:t>
      </w:r>
      <w:r>
        <w:rPr>
          <w:rFonts w:hint="eastAsia" w:ascii="Times New Roman" w:hAnsi="Times New Roman" w:eastAsia="仿宋"/>
          <w:color w:val="auto"/>
          <w:sz w:val="24"/>
          <w:highlight w:val="none"/>
        </w:rPr>
        <w:t>如选手计算机出现临时卡顿等故障，可举牌示意，裁判有权暂停比赛计时，待故障排除后，恢复竞赛。如无法排除机器故障，可启用备用计算机。当计算机故障影响比赛成绩(如选单超时等问题)，依照现场机器录屏为依据进行裁决，裁定后，技术人员在裁判的监督下进行比赛数据恢复。</w:t>
      </w:r>
    </w:p>
    <w:p>
      <w:pPr>
        <w:spacing w:line="360" w:lineRule="auto"/>
        <w:ind w:firstLine="480" w:firstLineChars="200"/>
        <w:rPr>
          <w:rFonts w:hint="eastAsia" w:ascii="Times New Roman" w:hAnsi="Times New Roman" w:eastAsia="仿宋"/>
          <w:color w:val="auto"/>
          <w:sz w:val="24"/>
          <w:highlight w:val="none"/>
        </w:rPr>
      </w:pPr>
      <w:r>
        <w:rPr>
          <w:rFonts w:hint="default"/>
          <w:color w:val="auto"/>
          <w:sz w:val="24"/>
          <w:highlight w:val="none"/>
        </w:rPr>
        <w:t>5.</w:t>
      </w:r>
      <w:r>
        <w:rPr>
          <w:rFonts w:hint="eastAsia" w:ascii="Times New Roman" w:hAnsi="Times New Roman" w:eastAsia="仿宋"/>
          <w:color w:val="auto"/>
          <w:sz w:val="24"/>
          <w:highlight w:val="none"/>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pPr>
        <w:numPr>
          <w:ilvl w:val="0"/>
          <w:numId w:val="5"/>
        </w:numPr>
        <w:spacing w:line="360" w:lineRule="auto"/>
        <w:ind w:firstLine="482" w:firstLineChars="200"/>
        <w:rPr>
          <w:rFonts w:hint="eastAsia"/>
          <w:b/>
          <w:bCs/>
          <w:color w:val="auto"/>
          <w:sz w:val="24"/>
          <w:highlight w:val="none"/>
          <w:lang w:eastAsia="zh-CN"/>
        </w:rPr>
      </w:pPr>
      <w:r>
        <w:rPr>
          <w:rFonts w:hint="eastAsia"/>
          <w:b/>
          <w:bCs/>
          <w:color w:val="auto"/>
          <w:sz w:val="24"/>
          <w:highlight w:val="none"/>
          <w:lang w:eastAsia="zh-CN"/>
        </w:rPr>
        <w:t>赛卷应急预案</w:t>
      </w:r>
    </w:p>
    <w:p>
      <w:pPr>
        <w:numPr>
          <w:ilvl w:val="0"/>
          <w:numId w:val="0"/>
        </w:numPr>
        <w:spacing w:line="360" w:lineRule="auto"/>
        <w:rPr>
          <w:rFonts w:hint="default"/>
          <w:color w:val="auto"/>
          <w:sz w:val="24"/>
          <w:highlight w:val="none"/>
          <w:lang w:val="en-US" w:eastAsia="zh-CN"/>
        </w:rPr>
      </w:pPr>
      <w:r>
        <w:rPr>
          <w:rFonts w:hint="eastAsia"/>
          <w:color w:val="auto"/>
          <w:sz w:val="24"/>
          <w:highlight w:val="none"/>
          <w:lang w:val="en-US" w:eastAsia="zh-CN"/>
        </w:rPr>
        <w:t xml:space="preserve">    比赛过程中一旦出现赛卷密等问题，立即由巡视员、专家组长、裁判长、监督组长和仲裁组长会商，并向</w:t>
      </w:r>
      <w:r>
        <w:rPr>
          <w:rFonts w:ascii="Times New Roman" w:hAnsi="Times New Roman" w:eastAsia="仿宋"/>
          <w:color w:val="auto"/>
          <w:sz w:val="24"/>
          <w:highlight w:val="none"/>
        </w:rPr>
        <w:t>大赛</w:t>
      </w:r>
      <w:r>
        <w:rPr>
          <w:rFonts w:hint="eastAsia" w:ascii="Times New Roman" w:hAnsi="Times New Roman" w:eastAsia="仿宋"/>
          <w:color w:val="auto"/>
          <w:sz w:val="24"/>
          <w:highlight w:val="none"/>
        </w:rPr>
        <w:t>组委会</w:t>
      </w:r>
      <w:r>
        <w:rPr>
          <w:rFonts w:ascii="Times New Roman" w:hAnsi="Times New Roman" w:eastAsia="仿宋"/>
          <w:color w:val="auto"/>
          <w:sz w:val="24"/>
          <w:highlight w:val="none"/>
        </w:rPr>
        <w:t>报告</w:t>
      </w:r>
      <w:r>
        <w:rPr>
          <w:rFonts w:hint="eastAsia"/>
          <w:color w:val="auto"/>
          <w:sz w:val="24"/>
          <w:highlight w:val="none"/>
          <w:lang w:eastAsia="zh-CN"/>
        </w:rPr>
        <w:t>，启用备用赛卷。</w:t>
      </w: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157" w:afterLines="50" w:line="240" w:lineRule="auto"/>
        <w:ind w:left="0" w:leftChars="0" w:right="0" w:rightChars="0" w:firstLine="482" w:firstLineChars="200"/>
        <w:jc w:val="both"/>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赛项安全</w:t>
      </w:r>
    </w:p>
    <w:p>
      <w:pPr>
        <w:ind w:firstLine="480"/>
        <w:rPr>
          <w:rFonts w:cs="Times New Roman"/>
          <w:color w:val="auto"/>
          <w:sz w:val="24"/>
          <w:szCs w:val="24"/>
          <w:highlight w:val="none"/>
        </w:rPr>
      </w:pPr>
      <w:r>
        <w:rPr>
          <w:rFonts w:hint="eastAsia" w:cs="Times New Roman"/>
          <w:color w:val="auto"/>
          <w:sz w:val="24"/>
          <w:szCs w:val="24"/>
          <w:highlight w:val="none"/>
        </w:rPr>
        <w:t>赛项安全是技能竞赛一切工作顺利开展的先决条件，是赛项筹备和运行工作必须考虑的核心问题。采取切实有效措施保证大赛期间参赛选手、指导教师、裁判员、工作人员及观众的人身安全。</w:t>
      </w:r>
    </w:p>
    <w:p>
      <w:pPr>
        <w:keepNext/>
        <w:keepLines/>
        <w:ind w:firstLine="482"/>
        <w:outlineLvl w:val="9"/>
        <w:rPr>
          <w:rFonts w:cs="Times New Roman"/>
          <w:b/>
          <w:bCs/>
          <w:color w:val="auto"/>
          <w:sz w:val="24"/>
          <w:szCs w:val="24"/>
          <w:highlight w:val="none"/>
        </w:rPr>
      </w:pPr>
      <w:bookmarkStart w:id="7" w:name="_Toc361563584"/>
      <w:r>
        <w:rPr>
          <w:rFonts w:hint="eastAsia" w:cs="Times New Roman"/>
          <w:b/>
          <w:bCs/>
          <w:color w:val="auto"/>
          <w:sz w:val="24"/>
          <w:szCs w:val="24"/>
          <w:highlight w:val="none"/>
        </w:rPr>
        <w:t>（一）比赛环境</w:t>
      </w:r>
      <w:bookmarkEnd w:id="7"/>
    </w:p>
    <w:p>
      <w:pPr>
        <w:ind w:firstLine="480"/>
        <w:rPr>
          <w:rFonts w:cs="Times New Roman"/>
          <w:color w:val="auto"/>
          <w:sz w:val="24"/>
          <w:szCs w:val="24"/>
          <w:highlight w:val="none"/>
        </w:rPr>
      </w:pPr>
      <w:r>
        <w:rPr>
          <w:rFonts w:hint="eastAsia" w:cs="Times New Roman"/>
          <w:color w:val="auto"/>
          <w:sz w:val="24"/>
          <w:szCs w:val="24"/>
          <w:highlight w:val="none"/>
        </w:rPr>
        <w:t>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赛项规程要求排除安全隐患。</w:t>
      </w:r>
    </w:p>
    <w:p>
      <w:pPr>
        <w:ind w:firstLine="480"/>
        <w:rPr>
          <w:rFonts w:cs="Times New Roman"/>
          <w:color w:val="auto"/>
          <w:sz w:val="24"/>
          <w:szCs w:val="24"/>
          <w:highlight w:val="none"/>
        </w:rPr>
      </w:pPr>
      <w:r>
        <w:rPr>
          <w:rFonts w:hint="eastAsia" w:cs="Times New Roman"/>
          <w:color w:val="auto"/>
          <w:sz w:val="24"/>
          <w:szCs w:val="24"/>
          <w:highlight w:val="none"/>
        </w:rPr>
        <w:t xml:space="preserve"> 赛场周围要设立警戒线，防止无关人员进入发生意外事件。比赛现场内应参照相关职业岗位的要求为选手提供必要的劳动保护。在具有危险性的操作环节，裁判员要严防选手出现错误操作。</w:t>
      </w:r>
    </w:p>
    <w:p>
      <w:pPr>
        <w:ind w:firstLine="480"/>
        <w:rPr>
          <w:rFonts w:cs="Times New Roman"/>
          <w:color w:val="auto"/>
          <w:sz w:val="24"/>
          <w:szCs w:val="24"/>
          <w:highlight w:val="none"/>
        </w:rPr>
      </w:pPr>
      <w:r>
        <w:rPr>
          <w:rFonts w:hint="eastAsia" w:cs="Times New Roman"/>
          <w:color w:val="auto"/>
          <w:sz w:val="24"/>
          <w:szCs w:val="24"/>
          <w:highlight w:val="none"/>
        </w:rPr>
        <w:t xml:space="preserve"> 承办单位应提供保证应急预案实施的条件。对于比赛内容涉及高空作业、可能有坠物、大用电量、易发生火灾等情况的赛项，必须明确制度和预案，并配备急救人员与设施。</w:t>
      </w:r>
    </w:p>
    <w:p>
      <w:pPr>
        <w:ind w:firstLine="480"/>
        <w:rPr>
          <w:rFonts w:cs="Times New Roman"/>
          <w:color w:val="auto"/>
          <w:sz w:val="24"/>
          <w:szCs w:val="24"/>
          <w:highlight w:val="none"/>
        </w:rPr>
      </w:pPr>
      <w:r>
        <w:rPr>
          <w:rFonts w:hint="eastAsia" w:cs="Times New Roman"/>
          <w:color w:val="auto"/>
          <w:sz w:val="24"/>
          <w:szCs w:val="24"/>
          <w:highlight w:val="none"/>
        </w:rPr>
        <w:t>承办单位制定开放赛场和体验区的人员疏导方案。赛场环境中存在人员密集、车流人流交错的区域，除了设置齐全的指示标志外，须增加引导人员，并开辟备用通道。</w:t>
      </w:r>
    </w:p>
    <w:p>
      <w:pPr>
        <w:ind w:firstLine="480"/>
        <w:rPr>
          <w:rFonts w:cs="Times New Roman"/>
          <w:color w:val="auto"/>
          <w:sz w:val="24"/>
          <w:szCs w:val="24"/>
          <w:highlight w:val="none"/>
        </w:rPr>
      </w:pPr>
      <w:r>
        <w:rPr>
          <w:rFonts w:hint="eastAsia" w:cs="Times New Roman"/>
          <w:color w:val="auto"/>
          <w:sz w:val="24"/>
          <w:szCs w:val="24"/>
          <w:highlight w:val="none"/>
        </w:rPr>
        <w:t xml:space="preserve"> 大赛期间，承办单位应在赛场管理的关键岗位增加力量并建立安全管理日志。</w:t>
      </w:r>
    </w:p>
    <w:p>
      <w:pPr>
        <w:ind w:firstLine="480"/>
        <w:rPr>
          <w:rFonts w:cs="Times New Roman"/>
          <w:color w:val="auto"/>
          <w:sz w:val="24"/>
          <w:szCs w:val="24"/>
          <w:highlight w:val="none"/>
        </w:rPr>
      </w:pPr>
      <w:r>
        <w:rPr>
          <w:rFonts w:hint="eastAsia" w:cs="Times New Roman"/>
          <w:color w:val="auto"/>
          <w:sz w:val="24"/>
          <w:szCs w:val="24"/>
          <w:highlight w:val="none"/>
        </w:rPr>
        <w:t xml:space="preserve"> 参赛选手进入工位、赛事裁判工作人员进入工作场所，严禁携带通讯、照相摄录设备，禁止携带记录用具。如确有需要，由赛场统一配置、统一管理。赛项可根据需要配置安检设备对进入赛场重要部位的人员进行安检。</w:t>
      </w:r>
    </w:p>
    <w:p>
      <w:pPr>
        <w:keepNext/>
        <w:keepLines/>
        <w:ind w:firstLine="482"/>
        <w:outlineLvl w:val="9"/>
        <w:rPr>
          <w:rFonts w:hint="eastAsia" w:cs="Times New Roman"/>
          <w:b/>
          <w:bCs/>
          <w:color w:val="auto"/>
          <w:sz w:val="24"/>
          <w:szCs w:val="24"/>
          <w:highlight w:val="none"/>
        </w:rPr>
      </w:pPr>
      <w:bookmarkStart w:id="8" w:name="_Toc361563585"/>
      <w:r>
        <w:rPr>
          <w:rFonts w:hint="eastAsia" w:cs="Times New Roman"/>
          <w:b/>
          <w:bCs/>
          <w:color w:val="auto"/>
          <w:sz w:val="24"/>
          <w:szCs w:val="24"/>
          <w:highlight w:val="none"/>
        </w:rPr>
        <w:t>（二）生活条件</w:t>
      </w:r>
      <w:bookmarkEnd w:id="8"/>
    </w:p>
    <w:p>
      <w:pPr>
        <w:ind w:firstLine="480"/>
        <w:rPr>
          <w:rFonts w:cs="Times New Roman"/>
          <w:color w:val="auto"/>
          <w:sz w:val="24"/>
          <w:szCs w:val="24"/>
          <w:highlight w:val="none"/>
        </w:rPr>
      </w:pPr>
      <w:r>
        <w:rPr>
          <w:rFonts w:hint="eastAsia" w:cs="Times New Roman"/>
          <w:color w:val="auto"/>
          <w:sz w:val="24"/>
          <w:szCs w:val="24"/>
          <w:highlight w:val="none"/>
        </w:rPr>
        <w:t xml:space="preserve"> 比赛期间，统一安排参赛选手和指导教师食宿。承办单位须尊重少数民族的信仰及文化，根据国家相关的民族政策，安排好少数民族选手和教师的饮食起居。</w:t>
      </w:r>
    </w:p>
    <w:p>
      <w:pPr>
        <w:ind w:firstLine="480"/>
        <w:rPr>
          <w:rFonts w:cs="Times New Roman"/>
          <w:color w:val="auto"/>
          <w:sz w:val="24"/>
          <w:szCs w:val="24"/>
          <w:highlight w:val="none"/>
        </w:rPr>
      </w:pPr>
      <w:r>
        <w:rPr>
          <w:rFonts w:hint="eastAsia" w:cs="Times New Roman"/>
          <w:color w:val="auto"/>
          <w:sz w:val="24"/>
          <w:szCs w:val="24"/>
          <w:highlight w:val="none"/>
        </w:rPr>
        <w:t xml:space="preserve"> 比赛期间安排的住宿地应具有宾馆/住宿经营许可资质。以学校宿舍作为住宿地的，大赛期间的住宿、卫生、饮食安全等由提供宿舍的学校负责。</w:t>
      </w:r>
    </w:p>
    <w:p>
      <w:pPr>
        <w:ind w:firstLine="480"/>
        <w:rPr>
          <w:rFonts w:cs="Times New Roman"/>
          <w:color w:val="auto"/>
          <w:sz w:val="24"/>
          <w:szCs w:val="24"/>
          <w:highlight w:val="none"/>
        </w:rPr>
      </w:pPr>
      <w:r>
        <w:rPr>
          <w:rFonts w:hint="eastAsia" w:cs="Times New Roman"/>
          <w:color w:val="auto"/>
          <w:sz w:val="24"/>
          <w:szCs w:val="24"/>
          <w:highlight w:val="none"/>
        </w:rPr>
        <w:t xml:space="preserve"> 大赛期间承办单位须保障比赛期间选手、指导教师和裁判员、工作人员的交通安全。</w:t>
      </w:r>
    </w:p>
    <w:p>
      <w:pPr>
        <w:ind w:firstLine="480"/>
        <w:rPr>
          <w:rFonts w:cs="Times New Roman"/>
          <w:color w:val="auto"/>
          <w:sz w:val="24"/>
          <w:szCs w:val="24"/>
          <w:highlight w:val="none"/>
        </w:rPr>
      </w:pPr>
      <w:r>
        <w:rPr>
          <w:rFonts w:hint="eastAsia" w:cs="Times New Roman"/>
          <w:color w:val="auto"/>
          <w:sz w:val="24"/>
          <w:szCs w:val="24"/>
          <w:highlight w:val="none"/>
        </w:rPr>
        <w:t xml:space="preserve"> 各赛项的安全管理，除了可以采取必要的安全隔离措施外，应严格遵守国家相关法律法规，保护个人隐私和人身自由。</w:t>
      </w:r>
    </w:p>
    <w:p>
      <w:pPr>
        <w:keepNext/>
        <w:keepLines/>
        <w:ind w:firstLine="482"/>
        <w:outlineLvl w:val="9"/>
        <w:rPr>
          <w:rFonts w:hint="eastAsia" w:cs="Times New Roman"/>
          <w:b/>
          <w:bCs/>
          <w:color w:val="auto"/>
          <w:sz w:val="24"/>
          <w:szCs w:val="24"/>
          <w:highlight w:val="none"/>
        </w:rPr>
      </w:pPr>
      <w:bookmarkStart w:id="9" w:name="_Toc361563586"/>
      <w:r>
        <w:rPr>
          <w:rFonts w:hint="eastAsia" w:cs="Times New Roman"/>
          <w:b/>
          <w:bCs/>
          <w:color w:val="auto"/>
          <w:sz w:val="24"/>
          <w:szCs w:val="24"/>
          <w:highlight w:val="none"/>
        </w:rPr>
        <w:t>（三）参赛队责任</w:t>
      </w:r>
      <w:bookmarkEnd w:id="9"/>
    </w:p>
    <w:p>
      <w:pPr>
        <w:ind w:firstLine="480"/>
        <w:rPr>
          <w:rFonts w:cs="Times New Roman"/>
          <w:color w:val="auto"/>
          <w:sz w:val="24"/>
          <w:szCs w:val="24"/>
          <w:highlight w:val="none"/>
        </w:rPr>
      </w:pPr>
      <w:r>
        <w:rPr>
          <w:rFonts w:hint="eastAsia" w:cs="Times New Roman"/>
          <w:color w:val="auto"/>
          <w:sz w:val="24"/>
          <w:szCs w:val="24"/>
          <w:highlight w:val="none"/>
        </w:rPr>
        <w:t>1.</w:t>
      </w:r>
      <w:r>
        <w:rPr>
          <w:rFonts w:cs="Times New Roman"/>
          <w:color w:val="auto"/>
          <w:sz w:val="24"/>
          <w:szCs w:val="24"/>
          <w:highlight w:val="none"/>
        </w:rPr>
        <w:t xml:space="preserve"> </w:t>
      </w:r>
      <w:r>
        <w:rPr>
          <w:rFonts w:hint="eastAsia" w:cs="Times New Roman"/>
          <w:color w:val="auto"/>
          <w:sz w:val="24"/>
          <w:szCs w:val="24"/>
          <w:highlight w:val="none"/>
        </w:rPr>
        <w:t>各学校组织参赛队时，须安排除参赛选手、指导教师、领队以外的随行人员购买大赛期间的人身意外伤害保险。</w:t>
      </w:r>
    </w:p>
    <w:p>
      <w:pPr>
        <w:ind w:firstLine="480"/>
        <w:rPr>
          <w:rFonts w:cs="Times New Roman"/>
          <w:color w:val="auto"/>
          <w:sz w:val="24"/>
          <w:szCs w:val="24"/>
          <w:highlight w:val="none"/>
        </w:rPr>
      </w:pPr>
      <w:r>
        <w:rPr>
          <w:rFonts w:hint="eastAsia" w:cs="Times New Roman"/>
          <w:color w:val="auto"/>
          <w:sz w:val="24"/>
          <w:szCs w:val="24"/>
          <w:highlight w:val="none"/>
        </w:rPr>
        <w:t>2.</w:t>
      </w:r>
      <w:r>
        <w:rPr>
          <w:rFonts w:cs="Times New Roman"/>
          <w:color w:val="auto"/>
          <w:sz w:val="24"/>
          <w:szCs w:val="24"/>
          <w:highlight w:val="none"/>
        </w:rPr>
        <w:t xml:space="preserve"> </w:t>
      </w:r>
      <w:r>
        <w:rPr>
          <w:rFonts w:hint="eastAsia" w:cs="Times New Roman"/>
          <w:color w:val="auto"/>
          <w:sz w:val="24"/>
          <w:szCs w:val="24"/>
          <w:highlight w:val="none"/>
        </w:rPr>
        <w:t>各学校参赛队组成后，须制定相关管理制度，并对所有选手、指导教师进行安全教育。</w:t>
      </w:r>
    </w:p>
    <w:p>
      <w:pPr>
        <w:ind w:firstLine="480"/>
        <w:rPr>
          <w:rFonts w:cs="Times New Roman"/>
          <w:color w:val="auto"/>
          <w:sz w:val="24"/>
          <w:szCs w:val="24"/>
          <w:highlight w:val="none"/>
        </w:rPr>
      </w:pPr>
      <w:r>
        <w:rPr>
          <w:rFonts w:hint="eastAsia" w:cs="Times New Roman"/>
          <w:color w:val="auto"/>
          <w:sz w:val="24"/>
          <w:szCs w:val="24"/>
          <w:highlight w:val="none"/>
        </w:rPr>
        <w:t>3.</w:t>
      </w:r>
      <w:r>
        <w:rPr>
          <w:rFonts w:cs="Times New Roman"/>
          <w:color w:val="auto"/>
          <w:sz w:val="24"/>
          <w:szCs w:val="24"/>
          <w:highlight w:val="none"/>
        </w:rPr>
        <w:t xml:space="preserve"> </w:t>
      </w:r>
      <w:r>
        <w:rPr>
          <w:rFonts w:hint="eastAsia" w:cs="Times New Roman"/>
          <w:color w:val="auto"/>
          <w:sz w:val="24"/>
          <w:szCs w:val="24"/>
          <w:highlight w:val="none"/>
        </w:rPr>
        <w:t>各参赛队伍须加强对参与比赛人员的安全管理，实现与赛场安全管理的对接。</w:t>
      </w:r>
    </w:p>
    <w:p>
      <w:pPr>
        <w:keepNext/>
        <w:keepLines/>
        <w:ind w:firstLine="482"/>
        <w:outlineLvl w:val="9"/>
        <w:rPr>
          <w:rFonts w:hint="eastAsia" w:cs="Times New Roman"/>
          <w:b/>
          <w:bCs/>
          <w:color w:val="auto"/>
          <w:sz w:val="24"/>
          <w:szCs w:val="24"/>
          <w:highlight w:val="none"/>
        </w:rPr>
      </w:pPr>
      <w:bookmarkStart w:id="10" w:name="_Toc361563587"/>
      <w:r>
        <w:rPr>
          <w:rFonts w:hint="eastAsia" w:cs="Times New Roman"/>
          <w:b/>
          <w:bCs/>
          <w:color w:val="auto"/>
          <w:sz w:val="24"/>
          <w:szCs w:val="24"/>
          <w:highlight w:val="none"/>
        </w:rPr>
        <w:t>（四）应急处理</w:t>
      </w:r>
      <w:bookmarkEnd w:id="10"/>
    </w:p>
    <w:p>
      <w:pPr>
        <w:ind w:firstLine="480"/>
        <w:rPr>
          <w:rFonts w:cs="Times New Roman"/>
          <w:color w:val="auto"/>
          <w:sz w:val="24"/>
          <w:szCs w:val="24"/>
          <w:highlight w:val="none"/>
        </w:rPr>
      </w:pPr>
      <w:r>
        <w:rPr>
          <w:rFonts w:hint="eastAsia" w:cs="Times New Roman"/>
          <w:color w:val="auto"/>
          <w:sz w:val="24"/>
          <w:szCs w:val="24"/>
          <w:highlight w:val="none"/>
        </w:rPr>
        <w:t>比赛期间发生意外事故，发现者应第一时间报告赛项专家组长，同时采取措施避免事态扩大，立即启动预案予以解决并报告组委会。赛项出现重大安全问题可以停赛，应向组委会报告详细情况。</w:t>
      </w:r>
    </w:p>
    <w:p>
      <w:pPr>
        <w:keepNext/>
        <w:keepLines/>
        <w:ind w:firstLine="482"/>
        <w:outlineLvl w:val="9"/>
        <w:rPr>
          <w:rFonts w:hint="eastAsia" w:cs="Times New Roman"/>
          <w:b/>
          <w:bCs/>
          <w:color w:val="auto"/>
          <w:sz w:val="24"/>
          <w:szCs w:val="24"/>
          <w:highlight w:val="none"/>
        </w:rPr>
      </w:pPr>
      <w:bookmarkStart w:id="11" w:name="_Toc361563588"/>
      <w:r>
        <w:rPr>
          <w:rFonts w:hint="eastAsia" w:cs="Times New Roman"/>
          <w:b/>
          <w:bCs/>
          <w:color w:val="auto"/>
          <w:sz w:val="24"/>
          <w:szCs w:val="24"/>
          <w:highlight w:val="none"/>
        </w:rPr>
        <w:t>（五）处罚措施</w:t>
      </w:r>
      <w:bookmarkEnd w:id="11"/>
    </w:p>
    <w:p>
      <w:pPr>
        <w:ind w:firstLine="480"/>
        <w:rPr>
          <w:rFonts w:cs="Times New Roman"/>
          <w:color w:val="auto"/>
          <w:sz w:val="24"/>
          <w:szCs w:val="24"/>
          <w:highlight w:val="none"/>
        </w:rPr>
      </w:pPr>
      <w:r>
        <w:rPr>
          <w:rFonts w:hint="eastAsia" w:cs="Times New Roman"/>
          <w:color w:val="auto"/>
          <w:sz w:val="24"/>
          <w:szCs w:val="24"/>
          <w:highlight w:val="none"/>
        </w:rPr>
        <w:t>1.因参赛队伍原因造成重大安全事故的，取消其获奖资格。</w:t>
      </w:r>
    </w:p>
    <w:p>
      <w:pPr>
        <w:ind w:firstLine="480"/>
        <w:rPr>
          <w:rFonts w:cs="Times New Roman"/>
          <w:color w:val="auto"/>
          <w:sz w:val="24"/>
          <w:szCs w:val="24"/>
          <w:highlight w:val="none"/>
        </w:rPr>
      </w:pPr>
      <w:r>
        <w:rPr>
          <w:rFonts w:hint="eastAsia" w:cs="Times New Roman"/>
          <w:color w:val="auto"/>
          <w:sz w:val="24"/>
          <w:szCs w:val="24"/>
          <w:highlight w:val="none"/>
        </w:rPr>
        <w:t>2.参赛队伍有发生重大安全事故隐患，经赛场工作人员提示、警告无效的，可取消其继续比赛的资格。</w:t>
      </w:r>
    </w:p>
    <w:p>
      <w:pPr>
        <w:ind w:firstLine="480"/>
        <w:rPr>
          <w:rFonts w:hint="eastAsia" w:cs="Times New Roman"/>
          <w:color w:val="auto"/>
          <w:sz w:val="24"/>
          <w:szCs w:val="24"/>
          <w:highlight w:val="none"/>
        </w:rPr>
      </w:pPr>
      <w:r>
        <w:rPr>
          <w:rFonts w:hint="eastAsia" w:cs="Times New Roman"/>
          <w:color w:val="auto"/>
          <w:sz w:val="24"/>
          <w:szCs w:val="24"/>
          <w:highlight w:val="none"/>
        </w:rPr>
        <w:t>3.赛场工作人员违规，按照相应的制度追究责任。情节恶劣并造成重大安全事故的，由司法机关追究相应法律责任。</w:t>
      </w: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157" w:afterLines="50" w:line="240" w:lineRule="auto"/>
        <w:ind w:left="0" w:leftChars="0" w:right="0" w:rightChars="0" w:firstLine="482" w:firstLineChars="200"/>
        <w:jc w:val="both"/>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竞赛须知</w:t>
      </w:r>
    </w:p>
    <w:p>
      <w:pPr>
        <w:keepNext/>
        <w:keepLines/>
        <w:ind w:firstLine="482"/>
        <w:outlineLvl w:val="9"/>
        <w:rPr>
          <w:rFonts w:cs="Times New Roman"/>
          <w:b/>
          <w:bCs/>
          <w:color w:val="auto"/>
          <w:sz w:val="24"/>
          <w:szCs w:val="24"/>
          <w:highlight w:val="none"/>
        </w:rPr>
      </w:pPr>
      <w:r>
        <w:rPr>
          <w:rFonts w:hint="eastAsia" w:cs="Times New Roman"/>
          <w:b/>
          <w:bCs/>
          <w:color w:val="auto"/>
          <w:sz w:val="24"/>
          <w:szCs w:val="24"/>
          <w:highlight w:val="none"/>
        </w:rPr>
        <w:t>（一）参赛队须知</w:t>
      </w:r>
    </w:p>
    <w:p>
      <w:pPr>
        <w:ind w:firstLine="480"/>
        <w:rPr>
          <w:rFonts w:cs="Times New Roman"/>
          <w:color w:val="auto"/>
          <w:sz w:val="24"/>
          <w:szCs w:val="24"/>
          <w:highlight w:val="none"/>
        </w:rPr>
      </w:pPr>
      <w:r>
        <w:rPr>
          <w:rFonts w:hint="eastAsia" w:cs="Times New Roman"/>
          <w:color w:val="auto"/>
          <w:sz w:val="24"/>
          <w:szCs w:val="24"/>
          <w:highlight w:val="none"/>
        </w:rPr>
        <w:t>1.参赛队名称统一使用规定的代表队名称。</w:t>
      </w:r>
    </w:p>
    <w:p>
      <w:pPr>
        <w:ind w:firstLine="480"/>
        <w:rPr>
          <w:rFonts w:cs="Times New Roman"/>
          <w:color w:val="auto"/>
          <w:sz w:val="24"/>
          <w:szCs w:val="24"/>
          <w:highlight w:val="none"/>
        </w:rPr>
      </w:pPr>
      <w:r>
        <w:rPr>
          <w:rFonts w:hint="eastAsia" w:cs="Times New Roman"/>
          <w:color w:val="auto"/>
          <w:sz w:val="24"/>
          <w:szCs w:val="24"/>
          <w:highlight w:val="none"/>
        </w:rPr>
        <w:t>2.参赛队员在报名获得审核确认后，原则上不再更换，如筹备过程中，选手因故不能参赛，所在学校需出具书面说明并按相关规定补充人员并接受审核；</w:t>
      </w:r>
      <w:r>
        <w:rPr>
          <w:rFonts w:hint="eastAsia" w:cs="Times New Roman"/>
          <w:color w:val="auto"/>
          <w:sz w:val="24"/>
          <w:szCs w:val="24"/>
          <w:highlight w:val="none"/>
          <w:lang w:eastAsia="zh-CN"/>
        </w:rPr>
        <w:t>开赛前</w:t>
      </w:r>
      <w:r>
        <w:rPr>
          <w:rFonts w:hint="eastAsia" w:cs="Times New Roman"/>
          <w:color w:val="auto"/>
          <w:sz w:val="24"/>
          <w:szCs w:val="24"/>
          <w:highlight w:val="none"/>
          <w:lang w:val="en-US" w:eastAsia="zh-CN"/>
        </w:rPr>
        <w:t>10日以内</w:t>
      </w:r>
      <w:r>
        <w:rPr>
          <w:rFonts w:hint="eastAsia" w:cs="Times New Roman"/>
          <w:color w:val="auto"/>
          <w:sz w:val="24"/>
          <w:szCs w:val="24"/>
          <w:highlight w:val="none"/>
        </w:rPr>
        <w:t>，参赛队不得更换参赛队员，允许缺员比赛。</w:t>
      </w:r>
    </w:p>
    <w:p>
      <w:pPr>
        <w:ind w:firstLine="480"/>
        <w:rPr>
          <w:rFonts w:cs="Times New Roman"/>
          <w:color w:val="auto"/>
          <w:sz w:val="24"/>
          <w:szCs w:val="24"/>
          <w:highlight w:val="none"/>
        </w:rPr>
      </w:pPr>
      <w:r>
        <w:rPr>
          <w:rFonts w:hint="eastAsia" w:cs="Times New Roman"/>
          <w:color w:val="auto"/>
          <w:sz w:val="24"/>
          <w:szCs w:val="24"/>
          <w:highlight w:val="none"/>
        </w:rPr>
        <w:t>3.参赛队按照大赛赛程安排凭大赛组委会颁发的参赛证和有效身份证件参加比赛及相关活动。</w:t>
      </w:r>
    </w:p>
    <w:p>
      <w:pPr>
        <w:ind w:firstLine="480"/>
        <w:rPr>
          <w:rFonts w:cs="Times New Roman"/>
          <w:color w:val="auto"/>
          <w:sz w:val="24"/>
          <w:szCs w:val="24"/>
          <w:highlight w:val="none"/>
        </w:rPr>
      </w:pPr>
      <w:r>
        <w:rPr>
          <w:rFonts w:hint="eastAsia" w:cs="Times New Roman"/>
          <w:color w:val="auto"/>
          <w:sz w:val="24"/>
          <w:szCs w:val="24"/>
          <w:highlight w:val="none"/>
        </w:rPr>
        <w:t>4.各参赛队统一安排参加比赛前熟悉场地环境的活动。</w:t>
      </w:r>
    </w:p>
    <w:p>
      <w:pPr>
        <w:ind w:firstLine="480"/>
        <w:rPr>
          <w:rFonts w:cs="Times New Roman"/>
          <w:color w:val="auto"/>
          <w:sz w:val="24"/>
          <w:szCs w:val="24"/>
          <w:highlight w:val="none"/>
        </w:rPr>
      </w:pPr>
      <w:r>
        <w:rPr>
          <w:rFonts w:hint="eastAsia" w:cs="Times New Roman"/>
          <w:color w:val="auto"/>
          <w:sz w:val="24"/>
          <w:szCs w:val="24"/>
          <w:highlight w:val="none"/>
        </w:rPr>
        <w:t>5.各参赛队准时参加赛前领队会，领队会上举行抽签仪式抽取场次号。</w:t>
      </w:r>
    </w:p>
    <w:p>
      <w:pPr>
        <w:ind w:firstLine="480"/>
        <w:rPr>
          <w:rFonts w:cs="Times New Roman"/>
          <w:color w:val="auto"/>
          <w:sz w:val="24"/>
          <w:szCs w:val="24"/>
          <w:highlight w:val="none"/>
        </w:rPr>
      </w:pPr>
      <w:r>
        <w:rPr>
          <w:rFonts w:hint="eastAsia" w:cs="Times New Roman"/>
          <w:color w:val="auto"/>
          <w:sz w:val="24"/>
          <w:szCs w:val="24"/>
          <w:highlight w:val="none"/>
        </w:rPr>
        <w:t>6.各参赛队要注意饮食卫生，防止食物中毒。</w:t>
      </w:r>
    </w:p>
    <w:p>
      <w:pPr>
        <w:ind w:firstLine="480"/>
        <w:rPr>
          <w:rFonts w:cs="Times New Roman"/>
          <w:color w:val="auto"/>
          <w:sz w:val="24"/>
          <w:szCs w:val="24"/>
          <w:highlight w:val="none"/>
        </w:rPr>
      </w:pPr>
      <w:r>
        <w:rPr>
          <w:rFonts w:hint="eastAsia" w:cs="Times New Roman"/>
          <w:color w:val="auto"/>
          <w:sz w:val="24"/>
          <w:szCs w:val="24"/>
          <w:highlight w:val="none"/>
        </w:rPr>
        <w:t>7.各参赛队要发扬良好道德风尚，听从指挥，服从裁判，不弄虚作假。</w:t>
      </w:r>
    </w:p>
    <w:p>
      <w:pPr>
        <w:keepNext/>
        <w:keepLines/>
        <w:ind w:firstLine="482"/>
        <w:outlineLvl w:val="9"/>
        <w:rPr>
          <w:rFonts w:hint="eastAsia" w:cs="Times New Roman"/>
          <w:b/>
          <w:bCs/>
          <w:color w:val="auto"/>
          <w:sz w:val="24"/>
          <w:szCs w:val="24"/>
          <w:highlight w:val="none"/>
        </w:rPr>
      </w:pPr>
      <w:r>
        <w:rPr>
          <w:rFonts w:hint="eastAsia" w:cs="Times New Roman"/>
          <w:b/>
          <w:bCs/>
          <w:color w:val="auto"/>
          <w:sz w:val="24"/>
          <w:szCs w:val="24"/>
          <w:highlight w:val="none"/>
        </w:rPr>
        <w:t>（二）指导老师须知</w:t>
      </w:r>
    </w:p>
    <w:p>
      <w:pPr>
        <w:ind w:firstLine="480"/>
        <w:rPr>
          <w:rFonts w:cs="Times New Roman"/>
          <w:color w:val="auto"/>
          <w:sz w:val="24"/>
          <w:szCs w:val="24"/>
          <w:highlight w:val="none"/>
        </w:rPr>
      </w:pPr>
      <w:r>
        <w:rPr>
          <w:rFonts w:hint="eastAsia" w:cs="Times New Roman"/>
          <w:color w:val="auto"/>
          <w:sz w:val="24"/>
          <w:szCs w:val="24"/>
          <w:highlight w:val="none"/>
        </w:rPr>
        <w:t>1.各指导老师要发扬良好道德风尚，听从指挥，服从裁判，不弄虚作假。指导老师经报名、审核后确定，一经确定不得更换。</w:t>
      </w:r>
    </w:p>
    <w:p>
      <w:pPr>
        <w:ind w:firstLine="480"/>
        <w:rPr>
          <w:rFonts w:cs="Times New Roman"/>
          <w:color w:val="auto"/>
          <w:sz w:val="24"/>
          <w:szCs w:val="24"/>
          <w:highlight w:val="none"/>
        </w:rPr>
      </w:pPr>
      <w:r>
        <w:rPr>
          <w:rFonts w:hint="eastAsia" w:cs="Times New Roman"/>
          <w:color w:val="auto"/>
          <w:sz w:val="24"/>
          <w:szCs w:val="24"/>
          <w:highlight w:val="none"/>
        </w:rPr>
        <w:t>2.对申诉的仲裁结果，领队和指导老师应带头服从和执行，还应说服选手服从和执行。</w:t>
      </w:r>
    </w:p>
    <w:p>
      <w:pPr>
        <w:ind w:firstLine="480"/>
        <w:rPr>
          <w:rFonts w:cs="Times New Roman"/>
          <w:color w:val="auto"/>
          <w:sz w:val="24"/>
          <w:szCs w:val="24"/>
          <w:highlight w:val="none"/>
        </w:rPr>
      </w:pPr>
      <w:r>
        <w:rPr>
          <w:rFonts w:hint="eastAsia" w:cs="Times New Roman"/>
          <w:color w:val="auto"/>
          <w:sz w:val="24"/>
          <w:szCs w:val="24"/>
          <w:highlight w:val="none"/>
        </w:rPr>
        <w:t>3.指导老师应认真研究和掌握本赛项比赛的技术规则和赛场要求，指导选手做好赛前的一切准备工作。</w:t>
      </w:r>
    </w:p>
    <w:p>
      <w:pPr>
        <w:ind w:firstLine="480"/>
        <w:rPr>
          <w:rFonts w:cs="Times New Roman"/>
          <w:color w:val="auto"/>
          <w:sz w:val="24"/>
          <w:szCs w:val="24"/>
          <w:highlight w:val="none"/>
        </w:rPr>
      </w:pPr>
      <w:r>
        <w:rPr>
          <w:rFonts w:hint="eastAsia" w:cs="Times New Roman"/>
          <w:color w:val="auto"/>
          <w:sz w:val="24"/>
          <w:szCs w:val="24"/>
          <w:highlight w:val="none"/>
        </w:rPr>
        <w:t>4.领队和指导老师应在赛后做好技术总结和工作总结。</w:t>
      </w:r>
    </w:p>
    <w:p>
      <w:pPr>
        <w:keepNext/>
        <w:keepLines/>
        <w:ind w:firstLine="482"/>
        <w:outlineLvl w:val="9"/>
        <w:rPr>
          <w:rFonts w:hint="eastAsia" w:cs="Times New Roman"/>
          <w:b/>
          <w:bCs/>
          <w:color w:val="auto"/>
          <w:sz w:val="24"/>
          <w:szCs w:val="24"/>
          <w:highlight w:val="none"/>
        </w:rPr>
      </w:pPr>
      <w:r>
        <w:rPr>
          <w:rFonts w:hint="eastAsia" w:cs="Times New Roman"/>
          <w:b/>
          <w:bCs/>
          <w:color w:val="auto"/>
          <w:sz w:val="24"/>
          <w:szCs w:val="24"/>
          <w:highlight w:val="none"/>
        </w:rPr>
        <w:t>（三）参赛选手须知</w:t>
      </w:r>
    </w:p>
    <w:p>
      <w:pPr>
        <w:spacing w:line="360" w:lineRule="auto"/>
        <w:ind w:firstLine="480" w:firstLineChars="200"/>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1.参赛选手应遵守比赛规则，尊重裁判和赛场工作人员，自觉遵守赛场秩序，服从裁判的管理。</w:t>
      </w:r>
    </w:p>
    <w:p>
      <w:pPr>
        <w:spacing w:line="360" w:lineRule="auto"/>
        <w:ind w:firstLine="480" w:firstLineChars="200"/>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2.参赛选手应佩戴参赛证，带齐身份证、注册的学生证。在赛场的着装，应符合职业要求。在赛场的表现，应体现自己良好的职业习惯和职业素养。</w:t>
      </w:r>
    </w:p>
    <w:p>
      <w:pPr>
        <w:spacing w:line="360" w:lineRule="auto"/>
        <w:ind w:firstLine="480" w:firstLineChars="200"/>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3.进入赛场前须将手机等通讯工具交赛场相关人员保管，不能带入赛场。未经检验的工具、电子储存器件和其他不允许带入赛场物品，一律不能进入赛场。</w:t>
      </w:r>
    </w:p>
    <w:p>
      <w:pPr>
        <w:spacing w:line="360" w:lineRule="auto"/>
        <w:ind w:firstLine="480" w:firstLineChars="200"/>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4.比赛过程中不准互相交谈，不得大声喧哗；不得有影响其他选手比赛的行为，不准有旁窥、夹带等作弊行为。</w:t>
      </w:r>
    </w:p>
    <w:p>
      <w:pPr>
        <w:spacing w:line="360" w:lineRule="auto"/>
        <w:ind w:firstLine="480" w:firstLineChars="200"/>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5.参赛选手在比赛的过程中，应遵守安全操作规程，文明的操作。通电调试设备时，应经现场裁判许可，在技术人员监护下进行。</w:t>
      </w:r>
    </w:p>
    <w:p>
      <w:pPr>
        <w:spacing w:line="360" w:lineRule="auto"/>
        <w:ind w:firstLine="480" w:firstLineChars="200"/>
        <w:rPr>
          <w:rFonts w:ascii="Times New Roman" w:hAnsi="Times New Roman" w:eastAsia="仿宋" w:cs="Times New Roman"/>
          <w:color w:val="auto"/>
          <w:sz w:val="24"/>
          <w:highlight w:val="none"/>
        </w:rPr>
      </w:pPr>
      <w:r>
        <w:rPr>
          <w:rFonts w:ascii="Times New Roman" w:hAnsi="Times New Roman" w:eastAsia="仿宋" w:cs="Times New Roman"/>
          <w:color w:val="auto"/>
          <w:sz w:val="24"/>
          <w:highlight w:val="none"/>
        </w:rPr>
        <w:t>6.</w:t>
      </w:r>
      <w:r>
        <w:rPr>
          <w:rFonts w:hint="eastAsia" w:ascii="Times New Roman" w:hAnsi="Times New Roman" w:eastAsia="仿宋" w:cs="Times New Roman"/>
          <w:color w:val="auto"/>
          <w:sz w:val="24"/>
          <w:highlight w:val="none"/>
        </w:rPr>
        <w:t>不得携带任何具有存储功能的设备，否则取消参赛资格。</w:t>
      </w:r>
    </w:p>
    <w:p>
      <w:pPr>
        <w:spacing w:line="360" w:lineRule="auto"/>
        <w:ind w:firstLine="480" w:firstLineChars="200"/>
        <w:rPr>
          <w:rFonts w:hint="eastAsia" w:ascii="Times New Roman" w:hAnsi="Times New Roman" w:eastAsia="仿宋" w:cs="Times New Roman"/>
          <w:color w:val="auto"/>
          <w:sz w:val="24"/>
          <w:highlight w:val="none"/>
        </w:rPr>
      </w:pPr>
      <w:r>
        <w:rPr>
          <w:rFonts w:ascii="Times New Roman" w:hAnsi="Times New Roman" w:eastAsia="仿宋" w:cs="Times New Roman"/>
          <w:color w:val="auto"/>
          <w:sz w:val="24"/>
          <w:highlight w:val="none"/>
        </w:rPr>
        <w:t>7</w:t>
      </w:r>
      <w:r>
        <w:rPr>
          <w:rFonts w:hint="eastAsia" w:ascii="Times New Roman" w:hAnsi="Times New Roman" w:eastAsia="仿宋" w:cs="Times New Roman"/>
          <w:color w:val="auto"/>
          <w:sz w:val="24"/>
          <w:highlight w:val="none"/>
        </w:rPr>
        <w:t>.每个参赛队连接服务器的电脑需要唯一性。在选手入场后，订单下发前，两台电脑同时接入网络，(详单) 下发工作结束后，技术人员将拔掉电脑2的网线，不允许再接入网络。参赛队可以用电脑2进行查看电子订单(详单)、制作工具等操作。即订单下发后，每一只参赛队只允许一台电脑连接到服务器。</w:t>
      </w:r>
    </w:p>
    <w:p>
      <w:pPr>
        <w:spacing w:line="360" w:lineRule="auto"/>
        <w:ind w:firstLine="480" w:firstLineChars="200"/>
        <w:rPr>
          <w:rFonts w:hint="eastAsia" w:ascii="Times New Roman" w:hAnsi="Times New Roman" w:eastAsia="仿宋" w:cs="Times New Roman"/>
          <w:color w:val="auto"/>
          <w:sz w:val="24"/>
          <w:highlight w:val="none"/>
        </w:rPr>
      </w:pPr>
      <w:r>
        <w:rPr>
          <w:rFonts w:ascii="Times New Roman" w:hAnsi="Times New Roman" w:eastAsia="仿宋" w:cs="Times New Roman"/>
          <w:color w:val="auto"/>
          <w:sz w:val="24"/>
          <w:highlight w:val="none"/>
        </w:rPr>
        <w:t>8</w:t>
      </w:r>
      <w:r>
        <w:rPr>
          <w:rFonts w:hint="eastAsia" w:ascii="Times New Roman" w:hAnsi="Times New Roman" w:eastAsia="仿宋" w:cs="Times New Roman"/>
          <w:color w:val="auto"/>
          <w:sz w:val="24"/>
          <w:highlight w:val="none"/>
        </w:rPr>
        <w:t>.连接到服务器的电脑需要按规定录屏，没有连接到服务器的电脑不需要录屏。</w:t>
      </w:r>
    </w:p>
    <w:p>
      <w:pPr>
        <w:spacing w:line="360" w:lineRule="auto"/>
        <w:ind w:firstLine="480" w:firstLineChars="200"/>
        <w:rPr>
          <w:rFonts w:hint="eastAsia"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lang w:val="en-US" w:eastAsia="zh-CN"/>
        </w:rPr>
        <w:t>9.</w:t>
      </w:r>
      <w:r>
        <w:rPr>
          <w:rFonts w:hint="eastAsia" w:ascii="Times New Roman" w:hAnsi="Times New Roman" w:eastAsia="仿宋" w:cs="Times New Roman"/>
          <w:color w:val="auto"/>
          <w:sz w:val="24"/>
          <w:highlight w:val="none"/>
        </w:rPr>
        <w:t>比赛期间计时的时间以本赛区所用服务器上时间为准，赛前选手可以按照服务器时间调整自己电脑上的时间。</w:t>
      </w:r>
    </w:p>
    <w:p>
      <w:pPr>
        <w:spacing w:line="360" w:lineRule="auto"/>
        <w:ind w:firstLine="480" w:firstLineChars="200"/>
        <w:rPr>
          <w:rFonts w:hint="eastAsia" w:ascii="Times New Roman" w:hAnsi="Times New Roman" w:eastAsia="仿宋" w:cs="Times New Roman"/>
          <w:color w:val="auto"/>
          <w:sz w:val="24"/>
          <w:highlight w:val="none"/>
        </w:rPr>
      </w:pPr>
      <w:r>
        <w:rPr>
          <w:rFonts w:hint="eastAsia" w:cs="Times New Roman"/>
          <w:color w:val="auto"/>
          <w:sz w:val="24"/>
          <w:highlight w:val="none"/>
          <w:lang w:val="en-US" w:eastAsia="zh-CN"/>
        </w:rPr>
        <w:t>10.</w:t>
      </w:r>
      <w:r>
        <w:rPr>
          <w:rFonts w:hint="eastAsia" w:ascii="Times New Roman" w:hAnsi="Times New Roman" w:eastAsia="仿宋" w:cs="Times New Roman"/>
          <w:color w:val="auto"/>
          <w:sz w:val="24"/>
          <w:highlight w:val="none"/>
        </w:rPr>
        <w:t>企业运营流程建议按照运营流程表中列示的流程执行，比赛期间不能还原。</w:t>
      </w:r>
    </w:p>
    <w:p>
      <w:pPr>
        <w:spacing w:line="360" w:lineRule="auto"/>
        <w:ind w:firstLine="480" w:firstLineChars="200"/>
        <w:rPr>
          <w:rFonts w:hint="eastAsia"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lang w:val="en-US" w:eastAsia="zh-CN"/>
        </w:rPr>
        <w:t>11.</w:t>
      </w:r>
      <w:r>
        <w:rPr>
          <w:rFonts w:hint="eastAsia" w:ascii="Times New Roman" w:hAnsi="Times New Roman" w:eastAsia="仿宋" w:cs="Times New Roman"/>
          <w:color w:val="auto"/>
          <w:sz w:val="24"/>
          <w:highlight w:val="none"/>
        </w:rPr>
        <w:t>每年经营结束后，各参赛队不需要提交纸质报表，只需要在系统里填写《综合费用表》、《利润表》、《资产负债表》，如果不交，则无法填写广告。</w:t>
      </w:r>
    </w:p>
    <w:p>
      <w:pPr>
        <w:spacing w:line="360" w:lineRule="auto"/>
        <w:ind w:firstLine="480" w:firstLineChars="200"/>
        <w:rPr>
          <w:rFonts w:hint="eastAsia"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12.参赛选手须在确认竞赛内容和现场设备等无误后开始竞赛。在竞赛过程中，如有疑问，参赛选手应持“咨询”示意牌示意，裁判长应按照有关要求及时予以答疑。如遇设备或软件等故障，参赛选手应持“故障”示意牌示意，裁判长、技术人员等应及时予以解决；确因计算机软件或硬件故障，致使操作无法继续的，经裁判长确认，予以启用备用计算机。如遇身体不适，参赛选手应持“医务”示意牌示意，现场医务人员按应急预案救治。</w:t>
      </w:r>
    </w:p>
    <w:p>
      <w:pPr>
        <w:spacing w:line="360" w:lineRule="auto"/>
        <w:ind w:firstLine="480" w:firstLineChars="200"/>
        <w:rPr>
          <w:rFonts w:hint="eastAsia"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13.竞赛时间终了，选手应全体起立，结束操作。签字确认成绩后方可离开赛场。</w:t>
      </w:r>
    </w:p>
    <w:p>
      <w:pPr>
        <w:spacing w:line="360" w:lineRule="auto"/>
        <w:ind w:firstLine="480" w:firstLineChars="200"/>
        <w:rPr>
          <w:rFonts w:hint="eastAsia"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14.各参赛选手必须按规范要求操作竞赛设备。一旦出现较严重的安全事故，经总裁判长批准后将立即取消其参赛资格。</w:t>
      </w:r>
    </w:p>
    <w:p>
      <w:pPr>
        <w:spacing w:line="360" w:lineRule="auto"/>
        <w:ind w:firstLine="480" w:firstLineChars="200"/>
        <w:rPr>
          <w:rFonts w:ascii="Times New Roman" w:hAnsi="Times New Roman" w:eastAsia="仿宋" w:cs="Times New Roman"/>
          <w:color w:val="auto"/>
          <w:sz w:val="24"/>
          <w:highlight w:val="none"/>
        </w:rPr>
      </w:pPr>
      <w:r>
        <w:rPr>
          <w:rFonts w:hint="eastAsia" w:cs="Times New Roman"/>
          <w:color w:val="auto"/>
          <w:sz w:val="24"/>
          <w:highlight w:val="none"/>
          <w:lang w:val="en-US" w:eastAsia="zh-CN"/>
        </w:rPr>
        <w:t>15</w:t>
      </w:r>
      <w:r>
        <w:rPr>
          <w:rFonts w:hint="eastAsia" w:ascii="Times New Roman" w:hAnsi="Times New Roman" w:eastAsia="仿宋" w:cs="Times New Roman"/>
          <w:color w:val="auto"/>
          <w:sz w:val="24"/>
          <w:highlight w:val="none"/>
        </w:rPr>
        <w:t>.赛场工作人员叫到工位号、在等待评分的选手，应迅速进入赛场，与评分裁判一道完成比赛成绩评定。在评分过程中，选手应配合评分裁判，按要求进行设备的操作；可与裁判沟通，解释设备运行中的问题；不可与裁判争辩、争分，影响评分。</w:t>
      </w:r>
    </w:p>
    <w:p>
      <w:pPr>
        <w:spacing w:line="360" w:lineRule="auto"/>
        <w:ind w:firstLine="480" w:firstLineChars="200"/>
        <w:rPr>
          <w:rFonts w:ascii="Arial Narrow" w:hAnsi="Arial Narrow" w:eastAsia="仿宋_GB2312" w:cs="Times New Roman"/>
          <w:color w:val="auto"/>
          <w:sz w:val="28"/>
          <w:szCs w:val="28"/>
          <w:highlight w:val="none"/>
        </w:rPr>
      </w:pPr>
      <w:r>
        <w:rPr>
          <w:rFonts w:ascii="Times New Roman" w:hAnsi="Times New Roman" w:eastAsia="仿宋" w:cs="Times New Roman"/>
          <w:color w:val="auto"/>
          <w:sz w:val="24"/>
          <w:highlight w:val="none"/>
        </w:rPr>
        <w:t>1</w:t>
      </w:r>
      <w:r>
        <w:rPr>
          <w:rFonts w:hint="eastAsia" w:cs="Times New Roman"/>
          <w:color w:val="auto"/>
          <w:sz w:val="24"/>
          <w:highlight w:val="none"/>
          <w:lang w:val="en-US" w:eastAsia="zh-CN"/>
        </w:rPr>
        <w:t>6</w:t>
      </w:r>
      <w:r>
        <w:rPr>
          <w:rFonts w:hint="eastAsia" w:ascii="Times New Roman" w:hAnsi="Times New Roman" w:eastAsia="仿宋" w:cs="Times New Roman"/>
          <w:color w:val="auto"/>
          <w:sz w:val="24"/>
          <w:highlight w:val="none"/>
        </w:rPr>
        <w:t>.遇突发事件，立即报告裁判和赛场工作人员，按赛场裁判和工作人员的指令行动。</w:t>
      </w:r>
    </w:p>
    <w:p>
      <w:pPr>
        <w:keepNext/>
        <w:keepLines/>
        <w:ind w:firstLine="482"/>
        <w:outlineLvl w:val="9"/>
        <w:rPr>
          <w:rFonts w:hint="eastAsia" w:cs="Times New Roman"/>
          <w:b/>
          <w:bCs/>
          <w:color w:val="auto"/>
          <w:sz w:val="24"/>
          <w:szCs w:val="24"/>
          <w:highlight w:val="none"/>
        </w:rPr>
      </w:pPr>
      <w:r>
        <w:rPr>
          <w:rFonts w:hint="eastAsia" w:cs="Times New Roman"/>
          <w:b/>
          <w:bCs/>
          <w:color w:val="auto"/>
          <w:sz w:val="24"/>
          <w:szCs w:val="24"/>
          <w:highlight w:val="none"/>
        </w:rPr>
        <w:t>（四）工作人员须知</w:t>
      </w:r>
    </w:p>
    <w:p>
      <w:pPr>
        <w:ind w:firstLine="480"/>
        <w:rPr>
          <w:rFonts w:cs="Times New Roman"/>
          <w:color w:val="auto"/>
          <w:sz w:val="24"/>
          <w:szCs w:val="24"/>
          <w:highlight w:val="none"/>
        </w:rPr>
      </w:pPr>
      <w:r>
        <w:rPr>
          <w:rFonts w:hint="eastAsia" w:cs="Times New Roman"/>
          <w:color w:val="auto"/>
          <w:sz w:val="24"/>
          <w:szCs w:val="24"/>
          <w:highlight w:val="none"/>
        </w:rPr>
        <w:t>1.工作人员必须服从赛项组委会统一指挥，佩戴工作人员标识，认真履行职责，做好服务赛场、服务选手的工作。</w:t>
      </w:r>
    </w:p>
    <w:p>
      <w:pPr>
        <w:ind w:firstLine="480"/>
        <w:rPr>
          <w:rFonts w:cs="Times New Roman"/>
          <w:color w:val="auto"/>
          <w:sz w:val="24"/>
          <w:szCs w:val="24"/>
          <w:highlight w:val="none"/>
        </w:rPr>
      </w:pPr>
      <w:r>
        <w:rPr>
          <w:rFonts w:hint="eastAsia" w:cs="Times New Roman"/>
          <w:color w:val="auto"/>
          <w:sz w:val="24"/>
          <w:szCs w:val="24"/>
          <w:highlight w:val="none"/>
        </w:rPr>
        <w:t>2.工作人员按照分工准时上岗，不得擅自离岗，应认真履行各自的工作职责，保证竞赛工作的顺利进行。</w:t>
      </w:r>
    </w:p>
    <w:p>
      <w:pPr>
        <w:ind w:firstLine="480"/>
        <w:rPr>
          <w:rFonts w:cs="Times New Roman"/>
          <w:color w:val="auto"/>
          <w:sz w:val="24"/>
          <w:szCs w:val="24"/>
          <w:highlight w:val="none"/>
        </w:rPr>
      </w:pPr>
      <w:r>
        <w:rPr>
          <w:rFonts w:hint="eastAsia" w:cs="Times New Roman"/>
          <w:color w:val="auto"/>
          <w:sz w:val="24"/>
          <w:szCs w:val="24"/>
          <w:highlight w:val="none"/>
        </w:rPr>
        <w:t>3.工作人员应在规定的区域内工作，未经许可，不得擅自进入竞赛场地。如需进场，需经过裁判长同意，核准证件，有裁判跟随入场。</w:t>
      </w:r>
    </w:p>
    <w:p>
      <w:pPr>
        <w:ind w:firstLine="480"/>
        <w:rPr>
          <w:rFonts w:cs="Times New Roman"/>
          <w:color w:val="auto"/>
          <w:sz w:val="24"/>
          <w:szCs w:val="24"/>
          <w:highlight w:val="none"/>
        </w:rPr>
      </w:pPr>
      <w:r>
        <w:rPr>
          <w:rFonts w:hint="eastAsia" w:cs="Times New Roman"/>
          <w:color w:val="auto"/>
          <w:sz w:val="24"/>
          <w:szCs w:val="24"/>
          <w:highlight w:val="none"/>
        </w:rPr>
        <w:t>4.如遇突发事件，须及时向裁判长报告，同时做好疏导工作，避免重大事故发生，确保竞赛圆满成功。</w:t>
      </w:r>
    </w:p>
    <w:p>
      <w:pPr>
        <w:ind w:firstLine="480"/>
        <w:rPr>
          <w:rFonts w:cs="Times New Roman"/>
          <w:color w:val="auto"/>
          <w:sz w:val="24"/>
          <w:szCs w:val="24"/>
          <w:highlight w:val="none"/>
        </w:rPr>
      </w:pPr>
      <w:r>
        <w:rPr>
          <w:rFonts w:hint="eastAsia" w:cs="Times New Roman"/>
          <w:color w:val="auto"/>
          <w:sz w:val="24"/>
          <w:szCs w:val="24"/>
          <w:highlight w:val="none"/>
        </w:rPr>
        <w:t>5.竞赛期间，工作人员不得干涉及个人工作职责之外的事宜，不得利用工作之便，弄虚作假、徇私舞弊。如有上述现象或因工作不负责任的情况，造成竞赛程序无法继续进行，由赛项组委会视情节轻重，给予通报批评或停止工作，并通知其所在单位做出相应处理。</w:t>
      </w:r>
    </w:p>
    <w:p>
      <w:pPr>
        <w:keepNext/>
        <w:keepLines/>
        <w:ind w:firstLine="482"/>
        <w:outlineLvl w:val="9"/>
        <w:rPr>
          <w:rFonts w:hint="eastAsia" w:cs="Times New Roman"/>
          <w:b/>
          <w:bCs/>
          <w:color w:val="auto"/>
          <w:sz w:val="24"/>
          <w:szCs w:val="24"/>
          <w:highlight w:val="none"/>
        </w:rPr>
      </w:pPr>
      <w:bookmarkStart w:id="12" w:name="_Toc331270114"/>
      <w:r>
        <w:rPr>
          <w:rFonts w:hint="eastAsia" w:cs="Times New Roman"/>
          <w:b/>
          <w:bCs/>
          <w:color w:val="auto"/>
          <w:sz w:val="24"/>
          <w:szCs w:val="24"/>
          <w:highlight w:val="none"/>
        </w:rPr>
        <w:t>（五）裁判员</w:t>
      </w:r>
      <w:bookmarkEnd w:id="12"/>
      <w:r>
        <w:rPr>
          <w:rFonts w:hint="eastAsia" w:cs="Times New Roman"/>
          <w:b/>
          <w:bCs/>
          <w:color w:val="auto"/>
          <w:sz w:val="24"/>
          <w:szCs w:val="24"/>
          <w:highlight w:val="none"/>
        </w:rPr>
        <w:t>须知</w:t>
      </w:r>
    </w:p>
    <w:p>
      <w:pPr>
        <w:ind w:firstLine="480"/>
        <w:rPr>
          <w:rFonts w:cs="Times New Roman"/>
          <w:color w:val="auto"/>
          <w:sz w:val="24"/>
          <w:szCs w:val="24"/>
          <w:highlight w:val="none"/>
        </w:rPr>
      </w:pPr>
      <w:r>
        <w:rPr>
          <w:rFonts w:hint="eastAsia" w:cs="Times New Roman"/>
          <w:color w:val="auto"/>
          <w:sz w:val="24"/>
          <w:szCs w:val="24"/>
          <w:highlight w:val="none"/>
        </w:rPr>
        <w:t>1.裁判员执裁前应参加培训，了解比赛任务及其要求、考核的知识与技能，认真学习评分标准，理解评分表各评价内容和标准。不参加培训的裁判员，取消执裁资格。</w:t>
      </w:r>
    </w:p>
    <w:p>
      <w:pPr>
        <w:ind w:firstLine="480"/>
        <w:rPr>
          <w:rFonts w:cs="Times New Roman"/>
          <w:color w:val="auto"/>
          <w:sz w:val="24"/>
          <w:szCs w:val="24"/>
          <w:highlight w:val="none"/>
        </w:rPr>
      </w:pPr>
      <w:r>
        <w:rPr>
          <w:rFonts w:hint="eastAsia" w:cs="Times New Roman"/>
          <w:color w:val="auto"/>
          <w:sz w:val="24"/>
          <w:szCs w:val="24"/>
          <w:highlight w:val="none"/>
        </w:rPr>
        <w:t>2.裁判员执裁期间，统一佩戴裁判员标识，举止文明礼貌，接受参赛人员的监督。</w:t>
      </w:r>
    </w:p>
    <w:p>
      <w:pPr>
        <w:ind w:firstLine="480"/>
        <w:rPr>
          <w:rFonts w:cs="Times New Roman"/>
          <w:color w:val="auto"/>
          <w:sz w:val="24"/>
          <w:szCs w:val="24"/>
          <w:highlight w:val="none"/>
        </w:rPr>
      </w:pPr>
      <w:r>
        <w:rPr>
          <w:rFonts w:hint="eastAsia" w:cs="Times New Roman"/>
          <w:color w:val="auto"/>
          <w:sz w:val="24"/>
          <w:szCs w:val="24"/>
          <w:highlight w:val="none"/>
        </w:rPr>
        <w:t>3.遵守执裁纪律，履行裁判职责，执行竞赛规则，信守裁判承诺书的各项承诺。服从赛项专家组和裁判长的领导。按照分工开展工作，始终坚守工作岗位，不得擅自离岗。</w:t>
      </w:r>
    </w:p>
    <w:p>
      <w:pPr>
        <w:ind w:firstLine="480"/>
        <w:rPr>
          <w:rFonts w:cs="Times New Roman"/>
          <w:color w:val="auto"/>
          <w:sz w:val="24"/>
          <w:szCs w:val="24"/>
          <w:highlight w:val="none"/>
        </w:rPr>
      </w:pPr>
      <w:r>
        <w:rPr>
          <w:rFonts w:hint="eastAsia" w:cs="Times New Roman"/>
          <w:color w:val="auto"/>
          <w:sz w:val="24"/>
          <w:szCs w:val="24"/>
          <w:highlight w:val="none"/>
        </w:rPr>
        <w:t>4.裁判员有维护赛场秩序、执行赛场纪律的责任，也有保证参赛选手安全的责任。时刻注意参赛选手操作安全的问题，制止违反安全操作的行为，防止安全事故的出现。</w:t>
      </w:r>
    </w:p>
    <w:p>
      <w:pPr>
        <w:ind w:firstLine="480"/>
        <w:rPr>
          <w:rFonts w:cs="Times New Roman"/>
          <w:color w:val="auto"/>
          <w:sz w:val="24"/>
          <w:szCs w:val="24"/>
          <w:highlight w:val="none"/>
        </w:rPr>
      </w:pPr>
      <w:r>
        <w:rPr>
          <w:rFonts w:hint="eastAsia" w:cs="Times New Roman"/>
          <w:color w:val="auto"/>
          <w:sz w:val="24"/>
          <w:szCs w:val="24"/>
          <w:highlight w:val="none"/>
        </w:rPr>
        <w:t>5.裁判员不得有任何影响参赛选手比赛的行为，不得向参赛选手暗示或解答与竞赛有关的问题，不得指导、帮助选手完成比赛任务。</w:t>
      </w:r>
    </w:p>
    <w:p>
      <w:pPr>
        <w:ind w:firstLine="480"/>
        <w:rPr>
          <w:rFonts w:cs="Times New Roman"/>
          <w:color w:val="auto"/>
          <w:sz w:val="24"/>
          <w:szCs w:val="24"/>
          <w:highlight w:val="none"/>
        </w:rPr>
      </w:pPr>
      <w:r>
        <w:rPr>
          <w:rFonts w:hint="eastAsia" w:cs="Times New Roman"/>
          <w:color w:val="auto"/>
          <w:sz w:val="24"/>
          <w:szCs w:val="24"/>
          <w:highlight w:val="none"/>
        </w:rPr>
        <w:t>6.公平公正的对待每一位参赛选手，不能有亲近与疏远、热情与冷淡差别。</w:t>
      </w:r>
    </w:p>
    <w:p>
      <w:pPr>
        <w:ind w:firstLine="480"/>
        <w:rPr>
          <w:rFonts w:cs="Times New Roman"/>
          <w:color w:val="auto"/>
          <w:sz w:val="24"/>
          <w:szCs w:val="24"/>
          <w:highlight w:val="none"/>
        </w:rPr>
      </w:pPr>
      <w:r>
        <w:rPr>
          <w:rFonts w:cs="Times New Roman"/>
          <w:color w:val="auto"/>
          <w:sz w:val="24"/>
          <w:szCs w:val="24"/>
          <w:highlight w:val="none"/>
        </w:rPr>
        <w:t>7</w:t>
      </w:r>
      <w:r>
        <w:rPr>
          <w:rFonts w:hint="eastAsia" w:cs="Times New Roman"/>
          <w:color w:val="auto"/>
          <w:sz w:val="24"/>
          <w:szCs w:val="24"/>
          <w:highlight w:val="none"/>
        </w:rPr>
        <w:t>.赛场中选手出现的所有问题如：违反赛场纪律、违反安全操作规程、提前离开赛场等，都应在赛场记录表上记录，并要求学生签工位号确认。</w:t>
      </w:r>
    </w:p>
    <w:p>
      <w:pPr>
        <w:ind w:firstLine="480"/>
        <w:rPr>
          <w:rFonts w:cs="Times New Roman"/>
          <w:color w:val="auto"/>
          <w:sz w:val="24"/>
          <w:szCs w:val="24"/>
          <w:highlight w:val="none"/>
        </w:rPr>
      </w:pPr>
      <w:r>
        <w:rPr>
          <w:rFonts w:cs="Times New Roman"/>
          <w:color w:val="auto"/>
          <w:sz w:val="24"/>
          <w:szCs w:val="24"/>
          <w:highlight w:val="none"/>
        </w:rPr>
        <w:t>8</w:t>
      </w:r>
      <w:r>
        <w:rPr>
          <w:rFonts w:hint="eastAsia" w:cs="Times New Roman"/>
          <w:color w:val="auto"/>
          <w:sz w:val="24"/>
          <w:szCs w:val="24"/>
          <w:highlight w:val="none"/>
        </w:rPr>
        <w:t>.严格执行竞赛项目评分标准，做到公平、公正、真实、准确，杜绝随意打分；对评分表的理解和宽严尺度把握有分歧时，请示裁判长解决。严禁利用工作之便，弄虚作假、徇私舞弊。</w:t>
      </w:r>
    </w:p>
    <w:p>
      <w:pPr>
        <w:ind w:firstLine="480"/>
        <w:rPr>
          <w:rFonts w:hint="eastAsia" w:cs="Times New Roman"/>
          <w:color w:val="auto"/>
          <w:sz w:val="24"/>
          <w:szCs w:val="24"/>
          <w:highlight w:val="none"/>
        </w:rPr>
      </w:pPr>
      <w:r>
        <w:rPr>
          <w:rFonts w:cs="Times New Roman"/>
          <w:color w:val="auto"/>
          <w:sz w:val="24"/>
          <w:szCs w:val="24"/>
          <w:highlight w:val="none"/>
        </w:rPr>
        <w:t>9</w:t>
      </w:r>
      <w:r>
        <w:rPr>
          <w:rFonts w:hint="eastAsia" w:cs="Times New Roman"/>
          <w:color w:val="auto"/>
          <w:sz w:val="24"/>
          <w:szCs w:val="24"/>
          <w:highlight w:val="none"/>
        </w:rPr>
        <w:t>.竞赛期间，因裁判人员工作不负责任，造成竞赛程序无法继续进行或评判结果不真实的情况，由赛项组委会视情节轻重，给予通报批评或停止裁判资格，并通知其所在单位做出相应处理。</w:t>
      </w: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157" w:afterLines="50" w:line="240" w:lineRule="auto"/>
        <w:ind w:left="0" w:leftChars="0" w:right="0" w:rightChars="0" w:firstLine="482" w:firstLineChars="200"/>
        <w:jc w:val="both"/>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申诉与仲裁</w:t>
      </w:r>
    </w:p>
    <w:p>
      <w:pPr>
        <w:ind w:firstLine="424" w:firstLineChars="177"/>
        <w:rPr>
          <w:rFonts w:ascii="仿宋" w:hAnsi="仿宋" w:cs="Arial"/>
          <w:color w:val="auto"/>
          <w:sz w:val="24"/>
          <w:szCs w:val="24"/>
          <w:highlight w:val="none"/>
        </w:rPr>
      </w:pPr>
      <w:r>
        <w:rPr>
          <w:rFonts w:hint="eastAsia" w:ascii="仿宋" w:hAnsi="仿宋" w:cs="Arial"/>
          <w:color w:val="auto"/>
          <w:sz w:val="24"/>
          <w:szCs w:val="24"/>
          <w:highlight w:val="none"/>
        </w:rPr>
        <w:t>（一）各参赛队对不符合赛项规程规定的设备、工具、材料、计算机软硬件、竞赛执裁、赛场管理及工作人员的不规范行为等，可向赛项仲裁组提出申诉。</w:t>
      </w:r>
    </w:p>
    <w:p>
      <w:pPr>
        <w:ind w:firstLine="424" w:firstLineChars="177"/>
        <w:rPr>
          <w:rFonts w:ascii="仿宋" w:hAnsi="仿宋" w:cs="Arial"/>
          <w:color w:val="auto"/>
          <w:sz w:val="24"/>
          <w:szCs w:val="24"/>
          <w:highlight w:val="none"/>
        </w:rPr>
      </w:pPr>
      <w:r>
        <w:rPr>
          <w:rFonts w:hint="eastAsia" w:ascii="仿宋" w:hAnsi="仿宋" w:cs="Arial"/>
          <w:color w:val="auto"/>
          <w:sz w:val="24"/>
          <w:szCs w:val="24"/>
          <w:highlight w:val="none"/>
        </w:rPr>
        <w:t>（二）申诉主体为参赛队领队。</w:t>
      </w:r>
    </w:p>
    <w:p>
      <w:pPr>
        <w:ind w:firstLine="424" w:firstLineChars="177"/>
        <w:rPr>
          <w:rFonts w:ascii="仿宋" w:hAnsi="仿宋" w:cs="Arial"/>
          <w:color w:val="auto"/>
          <w:sz w:val="24"/>
          <w:szCs w:val="24"/>
          <w:highlight w:val="none"/>
        </w:rPr>
      </w:pPr>
      <w:r>
        <w:rPr>
          <w:rFonts w:hint="eastAsia" w:ascii="仿宋" w:hAnsi="仿宋" w:cs="Arial"/>
          <w:color w:val="auto"/>
          <w:sz w:val="24"/>
          <w:szCs w:val="24"/>
          <w:highlight w:val="none"/>
        </w:rPr>
        <w:t>（三）申诉启动时，参赛队以该队领队签字同意的书面报告的形式递交赛项仲裁组。报告应对申诉事件的现象、发生时间、涉及人员、申诉依据等进行充分、实事求是的叙述。非书面申诉不予受理。</w:t>
      </w:r>
    </w:p>
    <w:p>
      <w:pPr>
        <w:ind w:firstLine="424" w:firstLineChars="177"/>
        <w:rPr>
          <w:rFonts w:ascii="仿宋" w:hAnsi="仿宋" w:cs="Arial"/>
          <w:color w:val="auto"/>
          <w:sz w:val="24"/>
          <w:szCs w:val="24"/>
          <w:highlight w:val="none"/>
        </w:rPr>
      </w:pPr>
      <w:r>
        <w:rPr>
          <w:rFonts w:hint="eastAsia" w:ascii="仿宋" w:hAnsi="仿宋" w:cs="Arial"/>
          <w:color w:val="auto"/>
          <w:sz w:val="24"/>
          <w:szCs w:val="24"/>
          <w:highlight w:val="none"/>
        </w:rPr>
        <w:t>（四）提出申诉应在赛项比赛结束后</w:t>
      </w:r>
      <w:r>
        <w:rPr>
          <w:rFonts w:ascii="仿宋" w:hAnsi="仿宋" w:cs="Arial"/>
          <w:color w:val="auto"/>
          <w:sz w:val="24"/>
          <w:szCs w:val="24"/>
          <w:highlight w:val="none"/>
        </w:rPr>
        <w:t>2</w:t>
      </w:r>
      <w:r>
        <w:rPr>
          <w:rFonts w:hint="eastAsia" w:ascii="仿宋" w:hAnsi="仿宋" w:cs="Arial"/>
          <w:color w:val="auto"/>
          <w:sz w:val="24"/>
          <w:szCs w:val="24"/>
          <w:highlight w:val="none"/>
        </w:rPr>
        <w:t>小时内提出。超过</w:t>
      </w:r>
      <w:r>
        <w:rPr>
          <w:rFonts w:ascii="仿宋" w:hAnsi="仿宋" w:cs="Arial"/>
          <w:color w:val="auto"/>
          <w:sz w:val="24"/>
          <w:szCs w:val="24"/>
          <w:highlight w:val="none"/>
        </w:rPr>
        <w:t>2</w:t>
      </w:r>
      <w:r>
        <w:rPr>
          <w:rFonts w:hint="eastAsia" w:ascii="仿宋" w:hAnsi="仿宋" w:cs="Arial"/>
          <w:color w:val="auto"/>
          <w:sz w:val="24"/>
          <w:szCs w:val="24"/>
          <w:highlight w:val="none"/>
        </w:rPr>
        <w:t>小时不予受理。</w:t>
      </w:r>
    </w:p>
    <w:p>
      <w:pPr>
        <w:ind w:firstLine="424" w:firstLineChars="177"/>
        <w:rPr>
          <w:rFonts w:ascii="仿宋" w:hAnsi="仿宋" w:cs="Arial"/>
          <w:color w:val="auto"/>
          <w:sz w:val="24"/>
          <w:szCs w:val="24"/>
          <w:highlight w:val="none"/>
        </w:rPr>
      </w:pPr>
      <w:r>
        <w:rPr>
          <w:rFonts w:hint="eastAsia" w:ascii="仿宋" w:hAnsi="仿宋" w:cs="Arial"/>
          <w:color w:val="auto"/>
          <w:sz w:val="24"/>
          <w:szCs w:val="24"/>
          <w:highlight w:val="none"/>
        </w:rPr>
        <w:t>（五）赛项仲裁组在接到申诉报告后的</w:t>
      </w:r>
      <w:r>
        <w:rPr>
          <w:rFonts w:ascii="仿宋" w:hAnsi="仿宋" w:cs="Arial"/>
          <w:color w:val="auto"/>
          <w:sz w:val="24"/>
          <w:szCs w:val="24"/>
          <w:highlight w:val="none"/>
        </w:rPr>
        <w:t>2</w:t>
      </w:r>
      <w:r>
        <w:rPr>
          <w:rFonts w:hint="eastAsia" w:ascii="仿宋" w:hAnsi="仿宋" w:cs="Arial"/>
          <w:color w:val="auto"/>
          <w:sz w:val="24"/>
          <w:szCs w:val="24"/>
          <w:highlight w:val="none"/>
        </w:rPr>
        <w:t>小时内组织复议，并及时将复议结果以书面形式告知申诉方。申诉方对复议结果仍有异议，可由领队向大赛仲裁工作组提出申诉。大赛仲裁工作组的仲裁结果为最终结果。</w:t>
      </w:r>
    </w:p>
    <w:p>
      <w:pPr>
        <w:ind w:firstLine="424" w:firstLineChars="177"/>
        <w:rPr>
          <w:rFonts w:ascii="仿宋" w:hAnsi="仿宋" w:cs="Arial"/>
          <w:color w:val="auto"/>
          <w:sz w:val="24"/>
          <w:szCs w:val="24"/>
          <w:highlight w:val="none"/>
        </w:rPr>
      </w:pPr>
      <w:r>
        <w:rPr>
          <w:rFonts w:hint="eastAsia" w:ascii="仿宋" w:hAnsi="仿宋" w:cs="Arial"/>
          <w:color w:val="auto"/>
          <w:sz w:val="24"/>
          <w:szCs w:val="24"/>
          <w:highlight w:val="none"/>
        </w:rPr>
        <w:t>（六）申诉方不得以任何理由拒绝接收仲裁结果；不得以任何理由采取过激行为扰乱赛场秩序。仲裁结果由申诉人签收，不能代收；如在约定时间和地点申诉人离开，视为自行放弃申诉。</w:t>
      </w:r>
    </w:p>
    <w:p>
      <w:pPr>
        <w:ind w:firstLine="424" w:firstLineChars="177"/>
        <w:rPr>
          <w:rFonts w:hint="eastAsia" w:ascii="仿宋" w:hAnsi="仿宋" w:cs="Arial"/>
          <w:color w:val="auto"/>
          <w:sz w:val="24"/>
          <w:szCs w:val="24"/>
          <w:highlight w:val="none"/>
        </w:rPr>
      </w:pPr>
      <w:r>
        <w:rPr>
          <w:rFonts w:hint="eastAsia" w:ascii="仿宋" w:hAnsi="仿宋" w:cs="Arial"/>
          <w:color w:val="auto"/>
          <w:sz w:val="24"/>
          <w:szCs w:val="24"/>
          <w:highlight w:val="none"/>
        </w:rPr>
        <w:t>（七）申诉方可随时提出放弃申诉。</w:t>
      </w: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157" w:afterLines="50" w:line="240" w:lineRule="auto"/>
        <w:ind w:left="0" w:leftChars="0" w:right="0" w:rightChars="0" w:firstLine="482" w:firstLineChars="200"/>
        <w:jc w:val="both"/>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竞赛观摩</w:t>
      </w:r>
    </w:p>
    <w:p>
      <w:pPr>
        <w:spacing w:line="360" w:lineRule="auto"/>
        <w:ind w:firstLine="480" w:firstLineChars="200"/>
        <w:rPr>
          <w:rFonts w:ascii="Times New Roman" w:hAnsi="Times New Roman" w:eastAsia="仿宋" w:cs="Times New Roman"/>
          <w:color w:val="auto"/>
          <w:sz w:val="24"/>
          <w:highlight w:val="none"/>
        </w:rPr>
      </w:pPr>
      <w:r>
        <w:rPr>
          <w:rFonts w:ascii="Times New Roman" w:hAnsi="Times New Roman" w:eastAsia="仿宋" w:cs="Times New Roman"/>
          <w:color w:val="auto"/>
          <w:sz w:val="24"/>
          <w:highlight w:val="none"/>
        </w:rPr>
        <w:t>1.观摩期间，必须服从现场工作人员的指挥，保持安静，不得大声喧哗，不得在观摩区来回走动影响他人观摩。</w:t>
      </w:r>
    </w:p>
    <w:p>
      <w:pPr>
        <w:spacing w:line="360" w:lineRule="auto"/>
        <w:ind w:firstLine="480" w:firstLineChars="200"/>
        <w:rPr>
          <w:rFonts w:ascii="Times New Roman" w:hAnsi="Times New Roman" w:eastAsia="仿宋" w:cs="Times New Roman"/>
          <w:color w:val="auto"/>
          <w:sz w:val="24"/>
          <w:highlight w:val="none"/>
        </w:rPr>
      </w:pPr>
      <w:r>
        <w:rPr>
          <w:rFonts w:ascii="Times New Roman" w:hAnsi="Times New Roman" w:eastAsia="仿宋" w:cs="Times New Roman"/>
          <w:color w:val="auto"/>
          <w:sz w:val="24"/>
          <w:highlight w:val="none"/>
        </w:rPr>
        <w:t>2.各参赛队人员需提前</w:t>
      </w:r>
      <w:r>
        <w:rPr>
          <w:rFonts w:hint="eastAsia" w:cs="Times New Roman"/>
          <w:color w:val="auto"/>
          <w:sz w:val="24"/>
          <w:highlight w:val="none"/>
          <w:lang w:val="en-US" w:eastAsia="zh-CN"/>
        </w:rPr>
        <w:t>15</w:t>
      </w:r>
      <w:r>
        <w:rPr>
          <w:rFonts w:ascii="Times New Roman" w:hAnsi="Times New Roman" w:eastAsia="仿宋" w:cs="Times New Roman"/>
          <w:color w:val="auto"/>
          <w:sz w:val="24"/>
          <w:highlight w:val="none"/>
        </w:rPr>
        <w:t>分钟到达观摩区入口处进行证件核查。</w:t>
      </w:r>
    </w:p>
    <w:p>
      <w:pPr>
        <w:spacing w:line="360" w:lineRule="auto"/>
        <w:ind w:firstLine="480" w:firstLineChars="200"/>
        <w:rPr>
          <w:rFonts w:ascii="Times New Roman" w:hAnsi="Times New Roman" w:eastAsia="仿宋" w:cs="Times New Roman"/>
          <w:color w:val="auto"/>
          <w:sz w:val="24"/>
          <w:highlight w:val="none"/>
        </w:rPr>
      </w:pPr>
      <w:r>
        <w:rPr>
          <w:rFonts w:ascii="Times New Roman" w:hAnsi="Times New Roman" w:eastAsia="仿宋" w:cs="Times New Roman"/>
          <w:color w:val="auto"/>
          <w:sz w:val="24"/>
          <w:highlight w:val="none"/>
        </w:rPr>
        <w:t>3.视频观摩地点</w:t>
      </w:r>
      <w:r>
        <w:rPr>
          <w:rFonts w:hint="eastAsia" w:cs="Times New Roman"/>
          <w:color w:val="auto"/>
          <w:sz w:val="24"/>
          <w:highlight w:val="none"/>
          <w:lang w:eastAsia="zh-CN"/>
        </w:rPr>
        <w:t>由承办院校安排</w:t>
      </w:r>
      <w:r>
        <w:rPr>
          <w:rFonts w:ascii="Times New Roman" w:hAnsi="Times New Roman" w:eastAsia="仿宋" w:cs="Times New Roman"/>
          <w:color w:val="auto"/>
          <w:sz w:val="24"/>
          <w:highlight w:val="none"/>
        </w:rPr>
        <w:t>，观摩人员在观摩期间，不得吸烟，不得携带水或液体食品进入观摩区。</w:t>
      </w: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157" w:afterLines="50" w:line="240" w:lineRule="auto"/>
        <w:ind w:left="0" w:leftChars="0" w:right="0" w:rightChars="0" w:firstLine="482" w:firstLineChars="200"/>
        <w:jc w:val="both"/>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竞赛直播</w:t>
      </w:r>
    </w:p>
    <w:p>
      <w:pPr>
        <w:spacing w:line="360" w:lineRule="auto"/>
        <w:ind w:firstLine="480" w:firstLineChars="200"/>
        <w:rPr>
          <w:rFonts w:ascii="Times New Roman" w:hAnsi="Times New Roman" w:eastAsia="仿宋" w:cs="Times New Roman"/>
          <w:color w:val="auto"/>
          <w:sz w:val="24"/>
          <w:highlight w:val="none"/>
        </w:rPr>
      </w:pPr>
      <w:r>
        <w:rPr>
          <w:rFonts w:ascii="Times New Roman" w:hAnsi="Times New Roman" w:eastAsia="仿宋" w:cs="Times New Roman"/>
          <w:color w:val="auto"/>
          <w:sz w:val="24"/>
          <w:highlight w:val="none"/>
        </w:rPr>
        <w:t>1.赛场内部署无盲点录像设备，能实时录制并播送赛场情况；</w:t>
      </w:r>
    </w:p>
    <w:p>
      <w:pPr>
        <w:spacing w:line="360" w:lineRule="auto"/>
        <w:ind w:firstLine="480" w:firstLineChars="200"/>
        <w:rPr>
          <w:rFonts w:ascii="Times New Roman" w:hAnsi="Times New Roman" w:eastAsia="仿宋" w:cs="Times New Roman"/>
          <w:i/>
          <w:color w:val="auto"/>
          <w:sz w:val="24"/>
          <w:highlight w:val="none"/>
        </w:rPr>
      </w:pPr>
      <w:r>
        <w:rPr>
          <w:rFonts w:ascii="Times New Roman" w:hAnsi="Times New Roman" w:eastAsia="仿宋" w:cs="Times New Roman"/>
          <w:color w:val="auto"/>
          <w:sz w:val="24"/>
          <w:highlight w:val="none"/>
        </w:rPr>
        <w:t>2.赛场外有大屏幕或投影，同步显示赛场内竞赛状况；</w:t>
      </w:r>
    </w:p>
    <w:p>
      <w:pPr>
        <w:spacing w:line="360" w:lineRule="auto"/>
        <w:ind w:firstLine="480" w:firstLineChars="200"/>
        <w:rPr>
          <w:rFonts w:ascii="Times New Roman" w:hAnsi="Times New Roman" w:eastAsia="仿宋" w:cs="Times New Roman"/>
          <w:color w:val="auto"/>
          <w:sz w:val="24"/>
          <w:highlight w:val="none"/>
        </w:rPr>
      </w:pPr>
      <w:r>
        <w:rPr>
          <w:rFonts w:ascii="Times New Roman" w:hAnsi="Times New Roman" w:eastAsia="仿宋" w:cs="Times New Roman"/>
          <w:color w:val="auto"/>
          <w:sz w:val="24"/>
          <w:highlight w:val="none"/>
        </w:rPr>
        <w:t>3.条件允许时，</w:t>
      </w:r>
      <w:r>
        <w:rPr>
          <w:rFonts w:hint="eastAsia" w:cs="Times New Roman"/>
          <w:color w:val="auto"/>
          <w:sz w:val="24"/>
          <w:highlight w:val="none"/>
          <w:lang w:eastAsia="zh-CN"/>
        </w:rPr>
        <w:t>本赛项</w:t>
      </w:r>
      <w:r>
        <w:rPr>
          <w:rFonts w:ascii="Times New Roman" w:hAnsi="Times New Roman" w:eastAsia="仿宋" w:cs="Times New Roman"/>
          <w:color w:val="auto"/>
          <w:sz w:val="24"/>
          <w:highlight w:val="none"/>
        </w:rPr>
        <w:t>进行网上直播。</w:t>
      </w: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157" w:afterLines="50" w:line="240" w:lineRule="auto"/>
        <w:ind w:left="0" w:leftChars="0" w:right="0" w:rightChars="0" w:firstLine="482" w:firstLineChars="200"/>
        <w:jc w:val="both"/>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其他</w:t>
      </w:r>
    </w:p>
    <w:p>
      <w:pPr>
        <w:ind w:firstLine="480"/>
        <w:rPr>
          <w:color w:val="auto"/>
          <w:sz w:val="24"/>
          <w:szCs w:val="24"/>
          <w:highlight w:val="none"/>
        </w:rPr>
      </w:pPr>
      <w:r>
        <w:rPr>
          <w:color w:val="auto"/>
          <w:sz w:val="24"/>
          <w:szCs w:val="24"/>
          <w:highlight w:val="none"/>
        </w:rPr>
        <w:t>1.</w:t>
      </w:r>
      <w:r>
        <w:rPr>
          <w:rFonts w:hint="eastAsia"/>
          <w:color w:val="auto"/>
          <w:sz w:val="24"/>
          <w:szCs w:val="24"/>
          <w:highlight w:val="none"/>
        </w:rPr>
        <w:t>参赛选手及相关工作人员，由赛项承办院校赛统一安排食宿，费用自理。</w:t>
      </w:r>
    </w:p>
    <w:p>
      <w:pPr>
        <w:ind w:firstLine="480"/>
        <w:rPr>
          <w:rFonts w:hint="eastAsia"/>
          <w:color w:val="auto"/>
          <w:sz w:val="24"/>
          <w:szCs w:val="24"/>
          <w:highlight w:val="none"/>
        </w:rPr>
      </w:pPr>
      <w:r>
        <w:rPr>
          <w:color w:val="auto"/>
          <w:sz w:val="24"/>
          <w:szCs w:val="24"/>
          <w:highlight w:val="none"/>
        </w:rPr>
        <w:t>2.</w:t>
      </w:r>
      <w:r>
        <w:rPr>
          <w:rFonts w:hint="eastAsia"/>
          <w:color w:val="auto"/>
          <w:sz w:val="24"/>
          <w:szCs w:val="24"/>
          <w:highlight w:val="none"/>
        </w:rPr>
        <w:t>本技术文件的最终解释权归大赛组织委员会。</w:t>
      </w:r>
    </w:p>
    <w:p>
      <w:pPr>
        <w:ind w:firstLine="480"/>
        <w:rPr>
          <w:rFonts w:hint="eastAsia"/>
          <w:color w:val="auto"/>
          <w:sz w:val="24"/>
          <w:szCs w:val="24"/>
          <w:highlight w:val="none"/>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snapToGrid w:val="0"/>
        <w:spacing w:line="540" w:lineRule="exact"/>
        <w:ind w:left="0" w:leftChars="0" w:firstLine="0" w:firstLineChars="0"/>
        <w:jc w:val="both"/>
        <w:rPr>
          <w:rFonts w:hint="eastAsia" w:ascii="仿宋" w:hAnsi="仿宋" w:cs="仿宋"/>
          <w:b w:val="0"/>
          <w:bCs/>
          <w:color w:val="auto"/>
          <w:sz w:val="24"/>
          <w:szCs w:val="24"/>
          <w:highlight w:val="none"/>
          <w:lang w:val="en-US" w:eastAsia="zh-CN"/>
        </w:rPr>
      </w:pPr>
      <w:r>
        <w:rPr>
          <w:rFonts w:hint="eastAsia" w:ascii="仿宋" w:hAnsi="仿宋" w:cs="仿宋"/>
          <w:b w:val="0"/>
          <w:bCs/>
          <w:color w:val="auto"/>
          <w:sz w:val="24"/>
          <w:szCs w:val="24"/>
          <w:highlight w:val="none"/>
          <w:lang w:val="en-US" w:eastAsia="zh-CN"/>
        </w:rPr>
        <w:t>附件一、学生组赛卷样卷</w:t>
      </w:r>
    </w:p>
    <w:p>
      <w:pPr>
        <w:spacing w:line="56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202</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 xml:space="preserve"> 年江苏省职业院校技能大赛</w:t>
      </w:r>
    </w:p>
    <w:p>
      <w:pPr>
        <w:adjustRightInd w:val="0"/>
        <w:snapToGrid w:val="0"/>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“沙盘模拟企业经营”（</w:t>
      </w:r>
      <w:r>
        <w:rPr>
          <w:rFonts w:hint="eastAsia" w:ascii="仿宋" w:hAnsi="仿宋" w:eastAsia="仿宋" w:cs="仿宋"/>
          <w:b/>
          <w:color w:val="auto"/>
          <w:sz w:val="24"/>
          <w:szCs w:val="24"/>
          <w:highlight w:val="none"/>
          <w:lang w:eastAsia="zh-CN"/>
        </w:rPr>
        <w:t>学生</w:t>
      </w:r>
      <w:r>
        <w:rPr>
          <w:rFonts w:hint="eastAsia" w:ascii="仿宋" w:hAnsi="仿宋" w:eastAsia="仿宋" w:cs="仿宋"/>
          <w:b/>
          <w:color w:val="auto"/>
          <w:sz w:val="24"/>
          <w:szCs w:val="24"/>
          <w:highlight w:val="none"/>
        </w:rPr>
        <w:t>组）</w:t>
      </w:r>
      <w:r>
        <w:rPr>
          <w:rFonts w:hint="eastAsia" w:ascii="仿宋" w:hAnsi="仿宋" w:cs="仿宋"/>
          <w:b/>
          <w:color w:val="auto"/>
          <w:sz w:val="24"/>
          <w:szCs w:val="24"/>
          <w:highlight w:val="none"/>
          <w:lang w:eastAsia="zh-CN"/>
        </w:rPr>
        <w:t>样卷</w:t>
      </w:r>
    </w:p>
    <w:p>
      <w:pPr>
        <w:adjustRightInd w:val="0"/>
        <w:snapToGrid w:val="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ab/>
      </w:r>
      <w:r>
        <w:rPr>
          <w:rFonts w:hint="eastAsia" w:ascii="仿宋" w:hAnsi="仿宋" w:eastAsia="仿宋" w:cs="仿宋"/>
          <w:b/>
          <w:color w:val="auto"/>
          <w:kern w:val="0"/>
          <w:sz w:val="24"/>
          <w:szCs w:val="24"/>
          <w:highlight w:val="none"/>
        </w:rPr>
        <w:t>说明：赛项规程中所有的规定，在出题时不可改变；样题中的各项参数为可变参数，出题时可以改变。</w:t>
      </w:r>
    </w:p>
    <w:p>
      <w:pPr>
        <w:pStyle w:val="14"/>
        <w:spacing w:line="560" w:lineRule="exact"/>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一、融资、初始资本及管理费参数</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5"/>
        <w:gridCol w:w="5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415" w:type="dxa"/>
            <w:vAlign w:val="center"/>
          </w:tcPr>
          <w:p>
            <w:pPr>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贷款类型</w:t>
            </w:r>
          </w:p>
        </w:tc>
        <w:tc>
          <w:tcPr>
            <w:tcW w:w="5657" w:type="dxa"/>
            <w:vAlign w:val="center"/>
          </w:tcPr>
          <w:p>
            <w:pPr>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年利率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5"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长期贷款</w:t>
            </w:r>
          </w:p>
        </w:tc>
        <w:tc>
          <w:tcPr>
            <w:tcW w:w="5657"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5"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短期贷款</w:t>
            </w:r>
          </w:p>
        </w:tc>
        <w:tc>
          <w:tcPr>
            <w:tcW w:w="5657"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415"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资金贴现</w:t>
            </w:r>
          </w:p>
        </w:tc>
        <w:tc>
          <w:tcPr>
            <w:tcW w:w="5657"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9%（1季，2季），10%（3季，4季）</w:t>
            </w:r>
          </w:p>
        </w:tc>
      </w:tr>
    </w:tbl>
    <w:p>
      <w:pPr>
        <w:pStyle w:val="14"/>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注：初始资本75万元、管理费每季度1万元。</w:t>
      </w:r>
    </w:p>
    <w:p>
      <w:pPr>
        <w:pStyle w:val="14"/>
        <w:spacing w:line="560" w:lineRule="exact"/>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二、厂房参数</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8"/>
        <w:gridCol w:w="1626"/>
        <w:gridCol w:w="1626"/>
        <w:gridCol w:w="1626"/>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568"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厂房</w:t>
            </w:r>
          </w:p>
        </w:tc>
        <w:tc>
          <w:tcPr>
            <w:tcW w:w="162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买价</w:t>
            </w:r>
          </w:p>
        </w:tc>
        <w:tc>
          <w:tcPr>
            <w:tcW w:w="162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租金</w:t>
            </w:r>
          </w:p>
        </w:tc>
        <w:tc>
          <w:tcPr>
            <w:tcW w:w="162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售价</w:t>
            </w:r>
          </w:p>
        </w:tc>
        <w:tc>
          <w:tcPr>
            <w:tcW w:w="162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68"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大厂房</w:t>
            </w:r>
          </w:p>
        </w:tc>
        <w:tc>
          <w:tcPr>
            <w:tcW w:w="162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45万元</w:t>
            </w:r>
          </w:p>
        </w:tc>
        <w:tc>
          <w:tcPr>
            <w:tcW w:w="162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5万元/年</w:t>
            </w:r>
          </w:p>
        </w:tc>
        <w:tc>
          <w:tcPr>
            <w:tcW w:w="162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45万元</w:t>
            </w:r>
          </w:p>
        </w:tc>
        <w:tc>
          <w:tcPr>
            <w:tcW w:w="162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68"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中厂房</w:t>
            </w:r>
          </w:p>
        </w:tc>
        <w:tc>
          <w:tcPr>
            <w:tcW w:w="162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35万元</w:t>
            </w:r>
          </w:p>
        </w:tc>
        <w:tc>
          <w:tcPr>
            <w:tcW w:w="162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4万元/年</w:t>
            </w:r>
          </w:p>
        </w:tc>
        <w:tc>
          <w:tcPr>
            <w:tcW w:w="162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35万元</w:t>
            </w:r>
          </w:p>
        </w:tc>
        <w:tc>
          <w:tcPr>
            <w:tcW w:w="162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68"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小厂房</w:t>
            </w:r>
          </w:p>
        </w:tc>
        <w:tc>
          <w:tcPr>
            <w:tcW w:w="162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25万元</w:t>
            </w:r>
          </w:p>
        </w:tc>
        <w:tc>
          <w:tcPr>
            <w:tcW w:w="162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3万元/年</w:t>
            </w:r>
          </w:p>
        </w:tc>
        <w:tc>
          <w:tcPr>
            <w:tcW w:w="162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25万元</w:t>
            </w:r>
          </w:p>
        </w:tc>
        <w:tc>
          <w:tcPr>
            <w:tcW w:w="162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3条</w:t>
            </w:r>
          </w:p>
        </w:tc>
      </w:tr>
    </w:tbl>
    <w:p>
      <w:pPr>
        <w:pStyle w:val="14"/>
        <w:spacing w:line="360" w:lineRule="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三、生产线参数</w:t>
      </w:r>
    </w:p>
    <w:tbl>
      <w:tblPr>
        <w:tblStyle w:val="7"/>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1088"/>
        <w:gridCol w:w="1089"/>
        <w:gridCol w:w="1089"/>
        <w:gridCol w:w="1089"/>
        <w:gridCol w:w="917"/>
        <w:gridCol w:w="1261"/>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2"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生产线</w:t>
            </w:r>
          </w:p>
        </w:tc>
        <w:tc>
          <w:tcPr>
            <w:tcW w:w="1088"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购置费</w:t>
            </w:r>
          </w:p>
        </w:tc>
        <w:tc>
          <w:tcPr>
            <w:tcW w:w="1089"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安装</w:t>
            </w:r>
          </w:p>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周期</w:t>
            </w:r>
          </w:p>
        </w:tc>
        <w:tc>
          <w:tcPr>
            <w:tcW w:w="1089"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生产</w:t>
            </w:r>
          </w:p>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周期</w:t>
            </w:r>
          </w:p>
        </w:tc>
        <w:tc>
          <w:tcPr>
            <w:tcW w:w="1089"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总转</w:t>
            </w:r>
          </w:p>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产费</w:t>
            </w:r>
          </w:p>
        </w:tc>
        <w:tc>
          <w:tcPr>
            <w:tcW w:w="917"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转产</w:t>
            </w:r>
          </w:p>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周期</w:t>
            </w:r>
          </w:p>
        </w:tc>
        <w:tc>
          <w:tcPr>
            <w:tcW w:w="1261"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维修费</w:t>
            </w:r>
          </w:p>
        </w:tc>
        <w:tc>
          <w:tcPr>
            <w:tcW w:w="1007"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2"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超级手工线</w:t>
            </w:r>
          </w:p>
        </w:tc>
        <w:tc>
          <w:tcPr>
            <w:tcW w:w="1088"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4万元</w:t>
            </w:r>
          </w:p>
        </w:tc>
        <w:tc>
          <w:tcPr>
            <w:tcW w:w="1089"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 xml:space="preserve">1Q </w:t>
            </w:r>
          </w:p>
        </w:tc>
        <w:tc>
          <w:tcPr>
            <w:tcW w:w="1089"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2Q</w:t>
            </w:r>
          </w:p>
        </w:tc>
        <w:tc>
          <w:tcPr>
            <w:tcW w:w="1089"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0万元</w:t>
            </w:r>
          </w:p>
        </w:tc>
        <w:tc>
          <w:tcPr>
            <w:tcW w:w="917"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无</w:t>
            </w:r>
          </w:p>
        </w:tc>
        <w:tc>
          <w:tcPr>
            <w:tcW w:w="1261"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1万元/年</w:t>
            </w:r>
          </w:p>
        </w:tc>
        <w:tc>
          <w:tcPr>
            <w:tcW w:w="1007"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2"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自动线</w:t>
            </w:r>
          </w:p>
        </w:tc>
        <w:tc>
          <w:tcPr>
            <w:tcW w:w="1088"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14万元</w:t>
            </w:r>
          </w:p>
        </w:tc>
        <w:tc>
          <w:tcPr>
            <w:tcW w:w="1089"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 xml:space="preserve">2Q </w:t>
            </w:r>
          </w:p>
        </w:tc>
        <w:tc>
          <w:tcPr>
            <w:tcW w:w="1089"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1Q</w:t>
            </w:r>
          </w:p>
        </w:tc>
        <w:tc>
          <w:tcPr>
            <w:tcW w:w="1089"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2万元</w:t>
            </w:r>
          </w:p>
        </w:tc>
        <w:tc>
          <w:tcPr>
            <w:tcW w:w="917"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1Q</w:t>
            </w:r>
          </w:p>
        </w:tc>
        <w:tc>
          <w:tcPr>
            <w:tcW w:w="1261"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2万元/年</w:t>
            </w:r>
          </w:p>
        </w:tc>
        <w:tc>
          <w:tcPr>
            <w:tcW w:w="1007"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2"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柔性线</w:t>
            </w:r>
          </w:p>
        </w:tc>
        <w:tc>
          <w:tcPr>
            <w:tcW w:w="1088"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20万元</w:t>
            </w:r>
          </w:p>
        </w:tc>
        <w:tc>
          <w:tcPr>
            <w:tcW w:w="1089"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4Q</w:t>
            </w:r>
          </w:p>
        </w:tc>
        <w:tc>
          <w:tcPr>
            <w:tcW w:w="1089"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1Q</w:t>
            </w:r>
          </w:p>
        </w:tc>
        <w:tc>
          <w:tcPr>
            <w:tcW w:w="1089"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0万元</w:t>
            </w:r>
          </w:p>
        </w:tc>
        <w:tc>
          <w:tcPr>
            <w:tcW w:w="917"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无</w:t>
            </w:r>
          </w:p>
        </w:tc>
        <w:tc>
          <w:tcPr>
            <w:tcW w:w="1261"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2万元/年</w:t>
            </w:r>
          </w:p>
        </w:tc>
        <w:tc>
          <w:tcPr>
            <w:tcW w:w="1007"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2"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租赁线</w:t>
            </w:r>
          </w:p>
        </w:tc>
        <w:tc>
          <w:tcPr>
            <w:tcW w:w="1088"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89"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无</w:t>
            </w:r>
          </w:p>
        </w:tc>
        <w:tc>
          <w:tcPr>
            <w:tcW w:w="1089"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1Q</w:t>
            </w:r>
          </w:p>
        </w:tc>
        <w:tc>
          <w:tcPr>
            <w:tcW w:w="1089"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2万元</w:t>
            </w:r>
          </w:p>
        </w:tc>
        <w:tc>
          <w:tcPr>
            <w:tcW w:w="917"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1Q</w:t>
            </w:r>
          </w:p>
        </w:tc>
        <w:tc>
          <w:tcPr>
            <w:tcW w:w="1261"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6万元/年</w:t>
            </w:r>
          </w:p>
        </w:tc>
        <w:tc>
          <w:tcPr>
            <w:tcW w:w="1007"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-7万元</w:t>
            </w:r>
          </w:p>
        </w:tc>
      </w:tr>
    </w:tbl>
    <w:p>
      <w:pPr>
        <w:pStyle w:val="14"/>
        <w:spacing w:line="360" w:lineRule="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四、生产线折旧（平均年限法)</w:t>
      </w:r>
    </w:p>
    <w:tbl>
      <w:tblPr>
        <w:tblStyle w:val="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1042"/>
        <w:gridCol w:w="904"/>
        <w:gridCol w:w="957"/>
        <w:gridCol w:w="1089"/>
        <w:gridCol w:w="1089"/>
        <w:gridCol w:w="1270"/>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1"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生产线</w:t>
            </w:r>
          </w:p>
        </w:tc>
        <w:tc>
          <w:tcPr>
            <w:tcW w:w="1042"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购置费</w:t>
            </w:r>
          </w:p>
        </w:tc>
        <w:tc>
          <w:tcPr>
            <w:tcW w:w="904"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残值</w:t>
            </w:r>
          </w:p>
        </w:tc>
        <w:tc>
          <w:tcPr>
            <w:tcW w:w="957"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建成</w:t>
            </w:r>
          </w:p>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第1年</w:t>
            </w:r>
          </w:p>
        </w:tc>
        <w:tc>
          <w:tcPr>
            <w:tcW w:w="1089"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建成</w:t>
            </w:r>
          </w:p>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第2年</w:t>
            </w:r>
          </w:p>
        </w:tc>
        <w:tc>
          <w:tcPr>
            <w:tcW w:w="1089"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建成</w:t>
            </w:r>
          </w:p>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第3年</w:t>
            </w:r>
          </w:p>
        </w:tc>
        <w:tc>
          <w:tcPr>
            <w:tcW w:w="1270"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建成</w:t>
            </w:r>
          </w:p>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第4年</w:t>
            </w:r>
          </w:p>
        </w:tc>
        <w:tc>
          <w:tcPr>
            <w:tcW w:w="1270"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建成</w:t>
            </w:r>
          </w:p>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第5年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1"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超级手工线</w:t>
            </w:r>
          </w:p>
        </w:tc>
        <w:tc>
          <w:tcPr>
            <w:tcW w:w="1042"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4万元</w:t>
            </w:r>
          </w:p>
        </w:tc>
        <w:tc>
          <w:tcPr>
            <w:tcW w:w="904"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1万元</w:t>
            </w:r>
          </w:p>
        </w:tc>
        <w:tc>
          <w:tcPr>
            <w:tcW w:w="957"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89"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1万元</w:t>
            </w:r>
          </w:p>
        </w:tc>
        <w:tc>
          <w:tcPr>
            <w:tcW w:w="1089"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1万元</w:t>
            </w:r>
          </w:p>
        </w:tc>
        <w:tc>
          <w:tcPr>
            <w:tcW w:w="1270"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1万元</w:t>
            </w:r>
          </w:p>
        </w:tc>
        <w:tc>
          <w:tcPr>
            <w:tcW w:w="1270" w:type="dxa"/>
            <w:vAlign w:val="center"/>
          </w:tcPr>
          <w:p>
            <w:pPr>
              <w:ind w:left="0" w:leftChars="0" w:firstLine="0" w:firstLineChars="0"/>
              <w:jc w:val="center"/>
              <w:rPr>
                <w:rFonts w:hint="eastAsia" w:ascii="仿宋" w:hAnsi="仿宋" w:eastAsia="仿宋" w:cs="仿宋"/>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1"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自动线</w:t>
            </w:r>
          </w:p>
        </w:tc>
        <w:tc>
          <w:tcPr>
            <w:tcW w:w="1042"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14万元</w:t>
            </w:r>
          </w:p>
        </w:tc>
        <w:tc>
          <w:tcPr>
            <w:tcW w:w="904"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2万元</w:t>
            </w:r>
          </w:p>
        </w:tc>
        <w:tc>
          <w:tcPr>
            <w:tcW w:w="957"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89"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3万元</w:t>
            </w:r>
          </w:p>
        </w:tc>
        <w:tc>
          <w:tcPr>
            <w:tcW w:w="1089"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3万元</w:t>
            </w:r>
          </w:p>
        </w:tc>
        <w:tc>
          <w:tcPr>
            <w:tcW w:w="1270"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3万元</w:t>
            </w:r>
          </w:p>
        </w:tc>
        <w:tc>
          <w:tcPr>
            <w:tcW w:w="1270"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1"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柔性线</w:t>
            </w:r>
          </w:p>
        </w:tc>
        <w:tc>
          <w:tcPr>
            <w:tcW w:w="1042"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20万元</w:t>
            </w:r>
          </w:p>
        </w:tc>
        <w:tc>
          <w:tcPr>
            <w:tcW w:w="904"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4万元</w:t>
            </w:r>
          </w:p>
        </w:tc>
        <w:tc>
          <w:tcPr>
            <w:tcW w:w="957"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89"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4万元</w:t>
            </w:r>
          </w:p>
        </w:tc>
        <w:tc>
          <w:tcPr>
            <w:tcW w:w="1089"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4万元</w:t>
            </w:r>
          </w:p>
        </w:tc>
        <w:tc>
          <w:tcPr>
            <w:tcW w:w="1270"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4万元</w:t>
            </w:r>
          </w:p>
        </w:tc>
        <w:tc>
          <w:tcPr>
            <w:tcW w:w="1270"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4万元</w:t>
            </w:r>
          </w:p>
        </w:tc>
      </w:tr>
    </w:tbl>
    <w:p>
      <w:pPr>
        <w:pStyle w:val="14"/>
        <w:spacing w:line="360" w:lineRule="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五、产品研发与结构参数</w:t>
      </w:r>
    </w:p>
    <w:tbl>
      <w:tblPr>
        <w:tblStyle w:val="7"/>
        <w:tblW w:w="9072" w:type="dxa"/>
        <w:jc w:val="center"/>
        <w:tblLayout w:type="fixed"/>
        <w:tblCellMar>
          <w:top w:w="0" w:type="dxa"/>
          <w:left w:w="108" w:type="dxa"/>
          <w:bottom w:w="0" w:type="dxa"/>
          <w:right w:w="108" w:type="dxa"/>
        </w:tblCellMar>
      </w:tblPr>
      <w:tblGrid>
        <w:gridCol w:w="983"/>
        <w:gridCol w:w="1397"/>
        <w:gridCol w:w="1210"/>
        <w:gridCol w:w="1210"/>
        <w:gridCol w:w="1286"/>
        <w:gridCol w:w="1275"/>
        <w:gridCol w:w="1711"/>
      </w:tblGrid>
      <w:tr>
        <w:tblPrEx>
          <w:tblCellMar>
            <w:top w:w="0" w:type="dxa"/>
            <w:left w:w="108" w:type="dxa"/>
            <w:bottom w:w="0" w:type="dxa"/>
            <w:right w:w="108" w:type="dxa"/>
          </w:tblCellMar>
        </w:tblPrEx>
        <w:trPr>
          <w:trHeight w:val="358" w:hRule="atLeast"/>
          <w:jc w:val="center"/>
        </w:trPr>
        <w:tc>
          <w:tcPr>
            <w:tcW w:w="983"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名称</w:t>
            </w:r>
          </w:p>
        </w:tc>
        <w:tc>
          <w:tcPr>
            <w:tcW w:w="1397"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开发费用</w:t>
            </w:r>
          </w:p>
        </w:tc>
        <w:tc>
          <w:tcPr>
            <w:tcW w:w="1210"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开发总额</w:t>
            </w:r>
          </w:p>
        </w:tc>
        <w:tc>
          <w:tcPr>
            <w:tcW w:w="1210"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开发周期</w:t>
            </w:r>
          </w:p>
        </w:tc>
        <w:tc>
          <w:tcPr>
            <w:tcW w:w="1286"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加工费</w:t>
            </w:r>
          </w:p>
        </w:tc>
        <w:tc>
          <w:tcPr>
            <w:tcW w:w="1275"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直接成本</w:t>
            </w:r>
          </w:p>
        </w:tc>
        <w:tc>
          <w:tcPr>
            <w:tcW w:w="1711"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产品组成</w:t>
            </w:r>
          </w:p>
        </w:tc>
      </w:tr>
      <w:tr>
        <w:tblPrEx>
          <w:tblCellMar>
            <w:top w:w="0" w:type="dxa"/>
            <w:left w:w="108" w:type="dxa"/>
            <w:bottom w:w="0" w:type="dxa"/>
            <w:right w:w="108" w:type="dxa"/>
          </w:tblCellMar>
        </w:tblPrEx>
        <w:trPr>
          <w:trHeight w:val="250" w:hRule="atLeast"/>
          <w:jc w:val="center"/>
        </w:trPr>
        <w:tc>
          <w:tcPr>
            <w:tcW w:w="983"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P1</w:t>
            </w:r>
          </w:p>
        </w:tc>
        <w:tc>
          <w:tcPr>
            <w:tcW w:w="1397"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2万元/季</w:t>
            </w:r>
          </w:p>
        </w:tc>
        <w:tc>
          <w:tcPr>
            <w:tcW w:w="1210"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4万元</w:t>
            </w:r>
          </w:p>
        </w:tc>
        <w:tc>
          <w:tcPr>
            <w:tcW w:w="1210"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2季</w:t>
            </w:r>
          </w:p>
        </w:tc>
        <w:tc>
          <w:tcPr>
            <w:tcW w:w="1286"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1万元/个</w:t>
            </w:r>
          </w:p>
        </w:tc>
        <w:tc>
          <w:tcPr>
            <w:tcW w:w="1275"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2万元/个</w:t>
            </w:r>
          </w:p>
        </w:tc>
        <w:tc>
          <w:tcPr>
            <w:tcW w:w="1711"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R1</w:t>
            </w:r>
          </w:p>
        </w:tc>
      </w:tr>
      <w:tr>
        <w:tblPrEx>
          <w:tblCellMar>
            <w:top w:w="0" w:type="dxa"/>
            <w:left w:w="108" w:type="dxa"/>
            <w:bottom w:w="0" w:type="dxa"/>
            <w:right w:w="108" w:type="dxa"/>
          </w:tblCellMar>
        </w:tblPrEx>
        <w:trPr>
          <w:trHeight w:val="212" w:hRule="atLeast"/>
          <w:jc w:val="center"/>
        </w:trPr>
        <w:tc>
          <w:tcPr>
            <w:tcW w:w="983"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P2</w:t>
            </w:r>
          </w:p>
        </w:tc>
        <w:tc>
          <w:tcPr>
            <w:tcW w:w="1397"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2万元/季</w:t>
            </w:r>
          </w:p>
        </w:tc>
        <w:tc>
          <w:tcPr>
            <w:tcW w:w="1210"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4万元</w:t>
            </w:r>
          </w:p>
        </w:tc>
        <w:tc>
          <w:tcPr>
            <w:tcW w:w="1210"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2季</w:t>
            </w:r>
          </w:p>
        </w:tc>
        <w:tc>
          <w:tcPr>
            <w:tcW w:w="1286"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1万元/个</w:t>
            </w:r>
          </w:p>
        </w:tc>
        <w:tc>
          <w:tcPr>
            <w:tcW w:w="1275"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3万元/个</w:t>
            </w:r>
          </w:p>
        </w:tc>
        <w:tc>
          <w:tcPr>
            <w:tcW w:w="1711"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R2+R3</w:t>
            </w:r>
          </w:p>
        </w:tc>
      </w:tr>
      <w:tr>
        <w:tblPrEx>
          <w:tblCellMar>
            <w:top w:w="0" w:type="dxa"/>
            <w:left w:w="108" w:type="dxa"/>
            <w:bottom w:w="0" w:type="dxa"/>
            <w:right w:w="108" w:type="dxa"/>
          </w:tblCellMar>
        </w:tblPrEx>
        <w:trPr>
          <w:trHeight w:val="159" w:hRule="atLeast"/>
          <w:jc w:val="center"/>
        </w:trPr>
        <w:tc>
          <w:tcPr>
            <w:tcW w:w="983"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P3</w:t>
            </w:r>
          </w:p>
        </w:tc>
        <w:tc>
          <w:tcPr>
            <w:tcW w:w="1397"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2万元/季</w:t>
            </w:r>
          </w:p>
        </w:tc>
        <w:tc>
          <w:tcPr>
            <w:tcW w:w="1210"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6万元</w:t>
            </w:r>
          </w:p>
        </w:tc>
        <w:tc>
          <w:tcPr>
            <w:tcW w:w="1210"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3季</w:t>
            </w:r>
          </w:p>
        </w:tc>
        <w:tc>
          <w:tcPr>
            <w:tcW w:w="1286"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1万元/个</w:t>
            </w:r>
          </w:p>
        </w:tc>
        <w:tc>
          <w:tcPr>
            <w:tcW w:w="1275"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4万元/个</w:t>
            </w:r>
          </w:p>
        </w:tc>
        <w:tc>
          <w:tcPr>
            <w:tcW w:w="1711"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R1+R3+R4</w:t>
            </w:r>
          </w:p>
        </w:tc>
      </w:tr>
      <w:tr>
        <w:tblPrEx>
          <w:tblCellMar>
            <w:top w:w="0" w:type="dxa"/>
            <w:left w:w="108" w:type="dxa"/>
            <w:bottom w:w="0" w:type="dxa"/>
            <w:right w:w="108" w:type="dxa"/>
          </w:tblCellMar>
        </w:tblPrEx>
        <w:trPr>
          <w:trHeight w:val="263" w:hRule="atLeast"/>
          <w:jc w:val="center"/>
        </w:trPr>
        <w:tc>
          <w:tcPr>
            <w:tcW w:w="983"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P4</w:t>
            </w:r>
          </w:p>
        </w:tc>
        <w:tc>
          <w:tcPr>
            <w:tcW w:w="1397"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2万元/季</w:t>
            </w:r>
          </w:p>
        </w:tc>
        <w:tc>
          <w:tcPr>
            <w:tcW w:w="1210"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10万元</w:t>
            </w:r>
          </w:p>
        </w:tc>
        <w:tc>
          <w:tcPr>
            <w:tcW w:w="1210"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5季</w:t>
            </w:r>
          </w:p>
        </w:tc>
        <w:tc>
          <w:tcPr>
            <w:tcW w:w="1286"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1万元/个</w:t>
            </w:r>
          </w:p>
        </w:tc>
        <w:tc>
          <w:tcPr>
            <w:tcW w:w="1275"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5万元/个</w:t>
            </w:r>
          </w:p>
        </w:tc>
        <w:tc>
          <w:tcPr>
            <w:tcW w:w="1711"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R2+R3+2R4</w:t>
            </w:r>
          </w:p>
        </w:tc>
      </w:tr>
    </w:tbl>
    <w:p>
      <w:pPr>
        <w:pStyle w:val="14"/>
        <w:spacing w:line="360" w:lineRule="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六、ISO资格认证参数</w:t>
      </w:r>
    </w:p>
    <w:tbl>
      <w:tblPr>
        <w:tblStyle w:val="7"/>
        <w:tblW w:w="0" w:type="auto"/>
        <w:jc w:val="center"/>
        <w:tblLayout w:type="fixed"/>
        <w:tblCellMar>
          <w:top w:w="0" w:type="dxa"/>
          <w:left w:w="108" w:type="dxa"/>
          <w:bottom w:w="0" w:type="dxa"/>
          <w:right w:w="108" w:type="dxa"/>
        </w:tblCellMar>
      </w:tblPr>
      <w:tblGrid>
        <w:gridCol w:w="2231"/>
        <w:gridCol w:w="2581"/>
        <w:gridCol w:w="1640"/>
        <w:gridCol w:w="2620"/>
      </w:tblGrid>
      <w:tr>
        <w:tblPrEx>
          <w:tblCellMar>
            <w:top w:w="0" w:type="dxa"/>
            <w:left w:w="108" w:type="dxa"/>
            <w:bottom w:w="0" w:type="dxa"/>
            <w:right w:w="108" w:type="dxa"/>
          </w:tblCellMar>
        </w:tblPrEx>
        <w:trPr>
          <w:trHeight w:val="239" w:hRule="atLeast"/>
          <w:jc w:val="center"/>
        </w:trPr>
        <w:tc>
          <w:tcPr>
            <w:tcW w:w="2231"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ISO类型</w:t>
            </w:r>
          </w:p>
        </w:tc>
        <w:tc>
          <w:tcPr>
            <w:tcW w:w="2581"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每年研发费用</w:t>
            </w:r>
          </w:p>
        </w:tc>
        <w:tc>
          <w:tcPr>
            <w:tcW w:w="1640"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年限</w:t>
            </w:r>
          </w:p>
        </w:tc>
        <w:tc>
          <w:tcPr>
            <w:tcW w:w="2620"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全部研发费用</w:t>
            </w:r>
          </w:p>
        </w:tc>
      </w:tr>
      <w:tr>
        <w:tblPrEx>
          <w:tblCellMar>
            <w:top w:w="0" w:type="dxa"/>
            <w:left w:w="108" w:type="dxa"/>
            <w:bottom w:w="0" w:type="dxa"/>
            <w:right w:w="108" w:type="dxa"/>
          </w:tblCellMar>
        </w:tblPrEx>
        <w:trPr>
          <w:trHeight w:val="225" w:hRule="atLeast"/>
          <w:jc w:val="center"/>
        </w:trPr>
        <w:tc>
          <w:tcPr>
            <w:tcW w:w="2231"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ISO9000</w:t>
            </w:r>
          </w:p>
        </w:tc>
        <w:tc>
          <w:tcPr>
            <w:tcW w:w="2581"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1万元/年</w:t>
            </w:r>
          </w:p>
        </w:tc>
        <w:tc>
          <w:tcPr>
            <w:tcW w:w="1640"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2年</w:t>
            </w:r>
          </w:p>
        </w:tc>
        <w:tc>
          <w:tcPr>
            <w:tcW w:w="2620"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2万元</w:t>
            </w:r>
          </w:p>
        </w:tc>
      </w:tr>
      <w:tr>
        <w:tblPrEx>
          <w:tblCellMar>
            <w:top w:w="0" w:type="dxa"/>
            <w:left w:w="108" w:type="dxa"/>
            <w:bottom w:w="0" w:type="dxa"/>
            <w:right w:w="108" w:type="dxa"/>
          </w:tblCellMar>
        </w:tblPrEx>
        <w:trPr>
          <w:trHeight w:val="173" w:hRule="atLeast"/>
          <w:jc w:val="center"/>
        </w:trPr>
        <w:tc>
          <w:tcPr>
            <w:tcW w:w="2231"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ISO14000</w:t>
            </w:r>
          </w:p>
        </w:tc>
        <w:tc>
          <w:tcPr>
            <w:tcW w:w="2581"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2万元/年</w:t>
            </w:r>
          </w:p>
        </w:tc>
        <w:tc>
          <w:tcPr>
            <w:tcW w:w="1640"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2年</w:t>
            </w:r>
          </w:p>
        </w:tc>
        <w:tc>
          <w:tcPr>
            <w:tcW w:w="2620"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4万元</w:t>
            </w:r>
          </w:p>
        </w:tc>
      </w:tr>
    </w:tbl>
    <w:p>
      <w:pPr>
        <w:pStyle w:val="14"/>
        <w:spacing w:line="360" w:lineRule="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七、市场开拓参数</w:t>
      </w:r>
    </w:p>
    <w:tbl>
      <w:tblPr>
        <w:tblStyle w:val="7"/>
        <w:tblW w:w="0" w:type="auto"/>
        <w:jc w:val="center"/>
        <w:tblLayout w:type="fixed"/>
        <w:tblCellMar>
          <w:top w:w="0" w:type="dxa"/>
          <w:left w:w="108" w:type="dxa"/>
          <w:bottom w:w="0" w:type="dxa"/>
          <w:right w:w="108" w:type="dxa"/>
        </w:tblCellMar>
      </w:tblPr>
      <w:tblGrid>
        <w:gridCol w:w="1655"/>
        <w:gridCol w:w="2286"/>
        <w:gridCol w:w="2016"/>
        <w:gridCol w:w="3115"/>
      </w:tblGrid>
      <w:tr>
        <w:tblPrEx>
          <w:tblCellMar>
            <w:top w:w="0" w:type="dxa"/>
            <w:left w:w="108" w:type="dxa"/>
            <w:bottom w:w="0" w:type="dxa"/>
            <w:right w:w="108" w:type="dxa"/>
          </w:tblCellMar>
        </w:tblPrEx>
        <w:trPr>
          <w:trHeight w:val="273" w:hRule="atLeast"/>
          <w:jc w:val="center"/>
        </w:trPr>
        <w:tc>
          <w:tcPr>
            <w:tcW w:w="1655"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市场</w:t>
            </w:r>
          </w:p>
        </w:tc>
        <w:tc>
          <w:tcPr>
            <w:tcW w:w="2286"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每年开拓费</w:t>
            </w:r>
          </w:p>
        </w:tc>
        <w:tc>
          <w:tcPr>
            <w:tcW w:w="2016"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开拓年限</w:t>
            </w:r>
          </w:p>
        </w:tc>
        <w:tc>
          <w:tcPr>
            <w:tcW w:w="3115"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全部开拓费用</w:t>
            </w:r>
          </w:p>
        </w:tc>
      </w:tr>
      <w:tr>
        <w:tblPrEx>
          <w:tblCellMar>
            <w:top w:w="0" w:type="dxa"/>
            <w:left w:w="108" w:type="dxa"/>
            <w:bottom w:w="0" w:type="dxa"/>
            <w:right w:w="108" w:type="dxa"/>
          </w:tblCellMar>
        </w:tblPrEx>
        <w:trPr>
          <w:trHeight w:val="340" w:hRule="atLeast"/>
          <w:jc w:val="center"/>
        </w:trPr>
        <w:tc>
          <w:tcPr>
            <w:tcW w:w="1655"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国内</w:t>
            </w:r>
          </w:p>
        </w:tc>
        <w:tc>
          <w:tcPr>
            <w:tcW w:w="2286"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1万元/年</w:t>
            </w:r>
          </w:p>
        </w:tc>
        <w:tc>
          <w:tcPr>
            <w:tcW w:w="2016"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1年</w:t>
            </w:r>
          </w:p>
        </w:tc>
        <w:tc>
          <w:tcPr>
            <w:tcW w:w="3115"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1万元</w:t>
            </w:r>
          </w:p>
        </w:tc>
      </w:tr>
      <w:tr>
        <w:tblPrEx>
          <w:tblCellMar>
            <w:top w:w="0" w:type="dxa"/>
            <w:left w:w="108" w:type="dxa"/>
            <w:bottom w:w="0" w:type="dxa"/>
            <w:right w:w="108" w:type="dxa"/>
          </w:tblCellMar>
        </w:tblPrEx>
        <w:trPr>
          <w:trHeight w:val="340" w:hRule="atLeast"/>
          <w:jc w:val="center"/>
        </w:trPr>
        <w:tc>
          <w:tcPr>
            <w:tcW w:w="1655"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亚洲</w:t>
            </w:r>
          </w:p>
        </w:tc>
        <w:tc>
          <w:tcPr>
            <w:tcW w:w="2286"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1万元/年</w:t>
            </w:r>
          </w:p>
        </w:tc>
        <w:tc>
          <w:tcPr>
            <w:tcW w:w="2016"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3年</w:t>
            </w:r>
          </w:p>
        </w:tc>
        <w:tc>
          <w:tcPr>
            <w:tcW w:w="3115"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3万元</w:t>
            </w:r>
          </w:p>
        </w:tc>
      </w:tr>
      <w:tr>
        <w:tblPrEx>
          <w:tblCellMar>
            <w:top w:w="0" w:type="dxa"/>
            <w:left w:w="108" w:type="dxa"/>
            <w:bottom w:w="0" w:type="dxa"/>
            <w:right w:w="108" w:type="dxa"/>
          </w:tblCellMar>
        </w:tblPrEx>
        <w:trPr>
          <w:trHeight w:val="340" w:hRule="atLeast"/>
          <w:jc w:val="center"/>
        </w:trPr>
        <w:tc>
          <w:tcPr>
            <w:tcW w:w="1655"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国际</w:t>
            </w:r>
          </w:p>
        </w:tc>
        <w:tc>
          <w:tcPr>
            <w:tcW w:w="2286"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1万元/年</w:t>
            </w:r>
          </w:p>
        </w:tc>
        <w:tc>
          <w:tcPr>
            <w:tcW w:w="2016"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4年</w:t>
            </w:r>
          </w:p>
        </w:tc>
        <w:tc>
          <w:tcPr>
            <w:tcW w:w="3115"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4万元</w:t>
            </w:r>
          </w:p>
        </w:tc>
      </w:tr>
    </w:tbl>
    <w:p>
      <w:pPr>
        <w:pStyle w:val="14"/>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注：本地、区域市场在赛项规程中体现。</w:t>
      </w:r>
    </w:p>
    <w:p>
      <w:pPr>
        <w:pStyle w:val="14"/>
        <w:spacing w:line="360" w:lineRule="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八、原料参数</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0"/>
        <w:gridCol w:w="2656"/>
        <w:gridCol w:w="3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2760"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名称</w:t>
            </w:r>
          </w:p>
        </w:tc>
        <w:tc>
          <w:tcPr>
            <w:tcW w:w="265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购买价格</w:t>
            </w:r>
          </w:p>
        </w:tc>
        <w:tc>
          <w:tcPr>
            <w:tcW w:w="365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提前期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0"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R1</w:t>
            </w:r>
          </w:p>
        </w:tc>
        <w:tc>
          <w:tcPr>
            <w:tcW w:w="265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1万元/个</w:t>
            </w:r>
          </w:p>
        </w:tc>
        <w:tc>
          <w:tcPr>
            <w:tcW w:w="365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0"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R2</w:t>
            </w:r>
          </w:p>
        </w:tc>
        <w:tc>
          <w:tcPr>
            <w:tcW w:w="265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1万元/个</w:t>
            </w:r>
          </w:p>
        </w:tc>
        <w:tc>
          <w:tcPr>
            <w:tcW w:w="365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0"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R3</w:t>
            </w:r>
          </w:p>
        </w:tc>
        <w:tc>
          <w:tcPr>
            <w:tcW w:w="265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1万元/个</w:t>
            </w:r>
          </w:p>
        </w:tc>
        <w:tc>
          <w:tcPr>
            <w:tcW w:w="365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0"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R4</w:t>
            </w:r>
          </w:p>
        </w:tc>
        <w:tc>
          <w:tcPr>
            <w:tcW w:w="265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1万元/个</w:t>
            </w:r>
          </w:p>
        </w:tc>
        <w:tc>
          <w:tcPr>
            <w:tcW w:w="365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2季</w:t>
            </w:r>
          </w:p>
        </w:tc>
      </w:tr>
    </w:tbl>
    <w:p>
      <w:pPr>
        <w:pStyle w:val="14"/>
        <w:spacing w:line="360" w:lineRule="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九、市场需求量、均价及单数</w:t>
      </w:r>
    </w:p>
    <w:p>
      <w:pPr>
        <w:pStyle w:val="14"/>
        <w:spacing w:line="360" w:lineRule="auto"/>
        <w:ind w:firstLine="42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需求量（个数）</w:t>
      </w:r>
    </w:p>
    <w:tbl>
      <w:tblPr>
        <w:tblStyle w:val="7"/>
        <w:tblW w:w="8020" w:type="dxa"/>
        <w:jc w:val="center"/>
        <w:tblLayout w:type="autofit"/>
        <w:tblCellMar>
          <w:top w:w="0" w:type="dxa"/>
          <w:left w:w="108" w:type="dxa"/>
          <w:bottom w:w="0" w:type="dxa"/>
          <w:right w:w="108" w:type="dxa"/>
        </w:tblCellMar>
      </w:tblPr>
      <w:tblGrid>
        <w:gridCol w:w="1040"/>
        <w:gridCol w:w="1780"/>
        <w:gridCol w:w="1040"/>
        <w:gridCol w:w="1040"/>
        <w:gridCol w:w="1040"/>
        <w:gridCol w:w="1040"/>
        <w:gridCol w:w="1040"/>
      </w:tblGrid>
      <w:tr>
        <w:tblPrEx>
          <w:tblCellMar>
            <w:top w:w="0" w:type="dxa"/>
            <w:left w:w="108" w:type="dxa"/>
            <w:bottom w:w="0" w:type="dxa"/>
            <w:right w:w="108" w:type="dxa"/>
          </w:tblCellMar>
        </w:tblPrEx>
        <w:trPr>
          <w:trHeight w:val="472" w:hRule="atLeast"/>
          <w:jc w:val="center"/>
        </w:trPr>
        <w:tc>
          <w:tcPr>
            <w:tcW w:w="104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年份</w:t>
            </w:r>
          </w:p>
        </w:tc>
        <w:tc>
          <w:tcPr>
            <w:tcW w:w="1780" w:type="dxa"/>
            <w:tcBorders>
              <w:top w:val="single" w:color="auto" w:sz="4" w:space="0"/>
              <w:left w:val="nil"/>
              <w:bottom w:val="single" w:color="auto" w:sz="4" w:space="0"/>
              <w:right w:val="single" w:color="auto" w:sz="4" w:space="0"/>
              <w:tl2br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市场</w:t>
            </w:r>
          </w:p>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产品</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本地</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区域</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国内</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亚洲</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国际</w:t>
            </w:r>
          </w:p>
        </w:tc>
      </w:tr>
      <w:tr>
        <w:tblPrEx>
          <w:tblCellMar>
            <w:top w:w="0" w:type="dxa"/>
            <w:left w:w="108" w:type="dxa"/>
            <w:bottom w:w="0" w:type="dxa"/>
            <w:right w:w="108" w:type="dxa"/>
          </w:tblCellMar>
        </w:tblPrEx>
        <w:trPr>
          <w:trHeight w:val="317" w:hRule="atLeast"/>
          <w:jc w:val="center"/>
        </w:trPr>
        <w:tc>
          <w:tcPr>
            <w:tcW w:w="1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第2年</w:t>
            </w: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P1</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79</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49</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59</w:t>
            </w:r>
          </w:p>
        </w:tc>
        <w:tc>
          <w:tcPr>
            <w:tcW w:w="1040" w:type="dxa"/>
            <w:tcBorders>
              <w:top w:val="single" w:color="auto" w:sz="4" w:space="0"/>
              <w:left w:val="nil"/>
              <w:bottom w:val="single" w:color="auto" w:sz="4" w:space="0"/>
              <w:right w:val="single" w:color="auto" w:sz="4" w:space="0"/>
            </w:tcBorders>
            <w:shd w:val="clear" w:color="auto" w:fill="auto"/>
            <w:noWrap/>
            <w:vAlign w:val="bottom"/>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vAlign w:val="bottom"/>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P2</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64</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79</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42</w:t>
            </w:r>
          </w:p>
        </w:tc>
        <w:tc>
          <w:tcPr>
            <w:tcW w:w="1040" w:type="dxa"/>
            <w:tcBorders>
              <w:top w:val="single" w:color="auto" w:sz="4" w:space="0"/>
              <w:left w:val="nil"/>
              <w:bottom w:val="single" w:color="auto" w:sz="4" w:space="0"/>
              <w:right w:val="single" w:color="auto" w:sz="4" w:space="0"/>
            </w:tcBorders>
            <w:shd w:val="clear" w:color="auto" w:fill="auto"/>
            <w:noWrap/>
            <w:vAlign w:val="bottom"/>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vAlign w:val="bottom"/>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P3</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37</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45</w:t>
            </w:r>
          </w:p>
        </w:tc>
        <w:tc>
          <w:tcPr>
            <w:tcW w:w="1040" w:type="dxa"/>
            <w:tcBorders>
              <w:top w:val="single" w:color="auto" w:sz="4" w:space="0"/>
              <w:left w:val="nil"/>
              <w:bottom w:val="single" w:color="auto" w:sz="4" w:space="0"/>
              <w:right w:val="single" w:color="auto" w:sz="4" w:space="0"/>
            </w:tcBorders>
            <w:shd w:val="clear" w:color="auto" w:fill="auto"/>
            <w:noWrap/>
            <w:vAlign w:val="bottom"/>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vAlign w:val="bottom"/>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P4</w:t>
            </w:r>
          </w:p>
        </w:tc>
        <w:tc>
          <w:tcPr>
            <w:tcW w:w="1040" w:type="dxa"/>
            <w:tcBorders>
              <w:top w:val="single" w:color="auto" w:sz="4" w:space="0"/>
              <w:left w:val="nil"/>
              <w:bottom w:val="single" w:color="auto" w:sz="4" w:space="0"/>
              <w:right w:val="single" w:color="auto" w:sz="4" w:space="0"/>
            </w:tcBorders>
            <w:shd w:val="clear" w:color="auto" w:fill="auto"/>
            <w:noWrap/>
            <w:vAlign w:val="bottom"/>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vAlign w:val="bottom"/>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vAlign w:val="bottom"/>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vAlign w:val="bottom"/>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vAlign w:val="bottom"/>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第3年</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P1</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122</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65</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61</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single" w:color="auto" w:sz="4" w:space="0"/>
              <w:bottom w:val="single" w:color="auto" w:sz="4" w:space="0"/>
              <w:right w:val="single" w:color="auto" w:sz="4" w:space="0"/>
            </w:tcBorders>
            <w:shd w:val="clear" w:color="auto" w:fill="auto"/>
            <w:noWrap/>
            <w:vAlign w:val="bottom"/>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P2</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75</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117</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58</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single" w:color="auto" w:sz="4" w:space="0"/>
              <w:bottom w:val="single" w:color="auto" w:sz="4" w:space="0"/>
              <w:right w:val="single" w:color="auto" w:sz="4" w:space="0"/>
            </w:tcBorders>
            <w:shd w:val="clear" w:color="auto" w:fill="auto"/>
            <w:noWrap/>
            <w:vAlign w:val="bottom"/>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P3</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55</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53</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single" w:color="auto" w:sz="4" w:space="0"/>
              <w:bottom w:val="single" w:color="auto" w:sz="4" w:space="0"/>
              <w:right w:val="single" w:color="auto" w:sz="4" w:space="0"/>
            </w:tcBorders>
            <w:shd w:val="clear" w:color="auto" w:fill="auto"/>
            <w:noWrap/>
            <w:vAlign w:val="bottom"/>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P4</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42</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51</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single" w:color="auto" w:sz="4" w:space="0"/>
              <w:bottom w:val="single" w:color="auto" w:sz="4" w:space="0"/>
              <w:right w:val="single" w:color="auto" w:sz="4" w:space="0"/>
            </w:tcBorders>
            <w:shd w:val="clear" w:color="auto" w:fill="auto"/>
            <w:noWrap/>
            <w:vAlign w:val="bottom"/>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第4年</w:t>
            </w: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P1</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53</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124</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68</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P2</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63</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127</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114</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P3</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54</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60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47</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P4</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48</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56</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56</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restart"/>
            <w:tcBorders>
              <w:top w:val="single" w:color="auto" w:sz="4" w:space="0"/>
              <w:left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第5年</w:t>
            </w: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P1</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109</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49</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62</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51</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104</w:t>
            </w:r>
          </w:p>
        </w:tc>
      </w:tr>
      <w:tr>
        <w:tblPrEx>
          <w:tblCellMar>
            <w:top w:w="0" w:type="dxa"/>
            <w:left w:w="108" w:type="dxa"/>
            <w:bottom w:w="0" w:type="dxa"/>
            <w:right w:w="108" w:type="dxa"/>
          </w:tblCellMar>
        </w:tblPrEx>
        <w:trPr>
          <w:trHeight w:val="280" w:hRule="atLeast"/>
          <w:jc w:val="center"/>
        </w:trPr>
        <w:tc>
          <w:tcPr>
            <w:tcW w:w="1040" w:type="dxa"/>
            <w:vMerge w:val="continue"/>
            <w:tcBorders>
              <w:left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P2</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104</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53</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91</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52</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60</w:t>
            </w:r>
          </w:p>
        </w:tc>
      </w:tr>
      <w:tr>
        <w:tblPrEx>
          <w:tblCellMar>
            <w:top w:w="0" w:type="dxa"/>
            <w:left w:w="108" w:type="dxa"/>
            <w:bottom w:w="0" w:type="dxa"/>
            <w:right w:w="108" w:type="dxa"/>
          </w:tblCellMar>
        </w:tblPrEx>
        <w:trPr>
          <w:trHeight w:val="280" w:hRule="atLeast"/>
          <w:jc w:val="center"/>
        </w:trPr>
        <w:tc>
          <w:tcPr>
            <w:tcW w:w="1040" w:type="dxa"/>
            <w:vMerge w:val="continue"/>
            <w:tcBorders>
              <w:left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P3</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68</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52</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55</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73</w:t>
            </w:r>
          </w:p>
        </w:tc>
      </w:tr>
      <w:tr>
        <w:tblPrEx>
          <w:tblCellMar>
            <w:top w:w="0" w:type="dxa"/>
            <w:left w:w="108" w:type="dxa"/>
            <w:bottom w:w="0" w:type="dxa"/>
            <w:right w:w="108" w:type="dxa"/>
          </w:tblCellMar>
        </w:tblPrEx>
        <w:trPr>
          <w:trHeight w:val="280" w:hRule="atLeast"/>
          <w:jc w:val="center"/>
        </w:trPr>
        <w:tc>
          <w:tcPr>
            <w:tcW w:w="1040" w:type="dxa"/>
            <w:vMerge w:val="continue"/>
            <w:tcBorders>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P4</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49</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59</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55</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74</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bl>
    <w:p>
      <w:pPr>
        <w:pStyle w:val="14"/>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2.均价（万元）</w:t>
      </w:r>
    </w:p>
    <w:tbl>
      <w:tblPr>
        <w:tblStyle w:val="7"/>
        <w:tblW w:w="8020" w:type="dxa"/>
        <w:jc w:val="center"/>
        <w:tblLayout w:type="autofit"/>
        <w:tblCellMar>
          <w:top w:w="0" w:type="dxa"/>
          <w:left w:w="108" w:type="dxa"/>
          <w:bottom w:w="0" w:type="dxa"/>
          <w:right w:w="108" w:type="dxa"/>
        </w:tblCellMar>
      </w:tblPr>
      <w:tblGrid>
        <w:gridCol w:w="1040"/>
        <w:gridCol w:w="1780"/>
        <w:gridCol w:w="1040"/>
        <w:gridCol w:w="1040"/>
        <w:gridCol w:w="1040"/>
        <w:gridCol w:w="1040"/>
        <w:gridCol w:w="1040"/>
      </w:tblGrid>
      <w:tr>
        <w:tblPrEx>
          <w:tblCellMar>
            <w:top w:w="0" w:type="dxa"/>
            <w:left w:w="108" w:type="dxa"/>
            <w:bottom w:w="0" w:type="dxa"/>
            <w:right w:w="108" w:type="dxa"/>
          </w:tblCellMar>
        </w:tblPrEx>
        <w:trPr>
          <w:trHeight w:val="472" w:hRule="atLeast"/>
          <w:jc w:val="center"/>
        </w:trPr>
        <w:tc>
          <w:tcPr>
            <w:tcW w:w="104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bookmarkStart w:id="13" w:name="_Hlk51614883"/>
            <w:r>
              <w:rPr>
                <w:rFonts w:hint="eastAsia" w:ascii="仿宋" w:hAnsi="仿宋" w:eastAsia="仿宋" w:cs="仿宋"/>
                <w:b w:val="0"/>
                <w:bCs/>
                <w:color w:val="auto"/>
                <w:sz w:val="21"/>
                <w:szCs w:val="21"/>
                <w:highlight w:val="none"/>
              </w:rPr>
              <w:t>年份</w:t>
            </w:r>
          </w:p>
        </w:tc>
        <w:tc>
          <w:tcPr>
            <w:tcW w:w="1780" w:type="dxa"/>
            <w:tcBorders>
              <w:top w:val="single" w:color="auto" w:sz="4" w:space="0"/>
              <w:left w:val="nil"/>
              <w:bottom w:val="single" w:color="auto" w:sz="4" w:space="0"/>
              <w:right w:val="single" w:color="auto" w:sz="4" w:space="0"/>
              <w:tl2br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市场</w:t>
            </w:r>
          </w:p>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 xml:space="preserve">产品     </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本地</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区域</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国内</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亚洲</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国际</w:t>
            </w:r>
          </w:p>
        </w:tc>
      </w:tr>
      <w:tr>
        <w:tblPrEx>
          <w:tblCellMar>
            <w:top w:w="0" w:type="dxa"/>
            <w:left w:w="108" w:type="dxa"/>
            <w:bottom w:w="0" w:type="dxa"/>
            <w:right w:w="108" w:type="dxa"/>
          </w:tblCellMar>
        </w:tblPrEx>
        <w:trPr>
          <w:trHeight w:val="280" w:hRule="atLeast"/>
          <w:jc w:val="center"/>
        </w:trPr>
        <w:tc>
          <w:tcPr>
            <w:tcW w:w="1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第2年</w:t>
            </w: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P1</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5.06</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5.12</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5.08</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P2</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7.08</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7.09</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7.17</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P3</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8.19</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8.20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P4</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第3年</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P1</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4.94</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5.02</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5.11</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P2</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7.04</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6.90</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6.98</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P3</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8.13</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8.21</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P4</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10.21</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10.24</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第4年</w:t>
            </w: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P1</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5.14</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5.15</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5.06</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5.09</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P2</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7.05</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7.02</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7.05</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P3</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8.22</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8.08</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8.15</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P4</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10.25</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 xml:space="preserve">  10.21</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10.45</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restart"/>
            <w:tcBorders>
              <w:top w:val="single" w:color="auto" w:sz="4" w:space="0"/>
              <w:left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第5年</w:t>
            </w:r>
          </w:p>
        </w:tc>
        <w:tc>
          <w:tcPr>
            <w:tcW w:w="178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P1</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5.05</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5.12</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5.23</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5.20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5.21</w:t>
            </w:r>
          </w:p>
        </w:tc>
      </w:tr>
      <w:tr>
        <w:tblPrEx>
          <w:tblCellMar>
            <w:top w:w="0" w:type="dxa"/>
            <w:left w:w="108" w:type="dxa"/>
            <w:bottom w:w="0" w:type="dxa"/>
            <w:right w:w="108" w:type="dxa"/>
          </w:tblCellMar>
        </w:tblPrEx>
        <w:trPr>
          <w:trHeight w:val="280" w:hRule="atLeast"/>
          <w:jc w:val="center"/>
        </w:trPr>
        <w:tc>
          <w:tcPr>
            <w:tcW w:w="1040" w:type="dxa"/>
            <w:vMerge w:val="continue"/>
            <w:tcBorders>
              <w:left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P2</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7.17</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7.19</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7.19</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7.19</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7.15</w:t>
            </w:r>
          </w:p>
        </w:tc>
      </w:tr>
      <w:tr>
        <w:tblPrEx>
          <w:tblCellMar>
            <w:top w:w="0" w:type="dxa"/>
            <w:left w:w="108" w:type="dxa"/>
            <w:bottom w:w="0" w:type="dxa"/>
            <w:right w:w="108" w:type="dxa"/>
          </w:tblCellMar>
        </w:tblPrEx>
        <w:trPr>
          <w:trHeight w:val="280" w:hRule="atLeast"/>
          <w:jc w:val="center"/>
        </w:trPr>
        <w:tc>
          <w:tcPr>
            <w:tcW w:w="1040" w:type="dxa"/>
            <w:vMerge w:val="continue"/>
            <w:tcBorders>
              <w:left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P3</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8.13</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8.23</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8.15</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8.15</w:t>
            </w:r>
          </w:p>
        </w:tc>
      </w:tr>
      <w:tr>
        <w:tblPrEx>
          <w:tblCellMar>
            <w:top w:w="0" w:type="dxa"/>
            <w:left w:w="108" w:type="dxa"/>
            <w:bottom w:w="0" w:type="dxa"/>
            <w:right w:w="108" w:type="dxa"/>
          </w:tblCellMar>
        </w:tblPrEx>
        <w:trPr>
          <w:trHeight w:val="280" w:hRule="atLeast"/>
          <w:jc w:val="center"/>
        </w:trPr>
        <w:tc>
          <w:tcPr>
            <w:tcW w:w="1040" w:type="dxa"/>
            <w:vMerge w:val="continue"/>
            <w:tcBorders>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P4</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10.27</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10.29</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10.22</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10.26</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bookmarkEnd w:id="13"/>
    </w:tbl>
    <w:p>
      <w:pPr>
        <w:pStyle w:val="14"/>
        <w:spacing w:before="156" w:beforeLines="50"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3.单数（张数）</w:t>
      </w:r>
    </w:p>
    <w:tbl>
      <w:tblPr>
        <w:tblStyle w:val="7"/>
        <w:tblW w:w="8020" w:type="dxa"/>
        <w:jc w:val="center"/>
        <w:tblLayout w:type="autofit"/>
        <w:tblCellMar>
          <w:top w:w="0" w:type="dxa"/>
          <w:left w:w="108" w:type="dxa"/>
          <w:bottom w:w="0" w:type="dxa"/>
          <w:right w:w="108" w:type="dxa"/>
        </w:tblCellMar>
      </w:tblPr>
      <w:tblGrid>
        <w:gridCol w:w="1040"/>
        <w:gridCol w:w="1780"/>
        <w:gridCol w:w="1040"/>
        <w:gridCol w:w="1040"/>
        <w:gridCol w:w="1040"/>
        <w:gridCol w:w="1040"/>
        <w:gridCol w:w="1040"/>
      </w:tblGrid>
      <w:tr>
        <w:tblPrEx>
          <w:tblCellMar>
            <w:top w:w="0" w:type="dxa"/>
            <w:left w:w="108" w:type="dxa"/>
            <w:bottom w:w="0" w:type="dxa"/>
            <w:right w:w="108" w:type="dxa"/>
          </w:tblCellMar>
        </w:tblPrEx>
        <w:trPr>
          <w:trHeight w:val="472" w:hRule="atLeast"/>
          <w:jc w:val="center"/>
        </w:trPr>
        <w:tc>
          <w:tcPr>
            <w:tcW w:w="104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年份</w:t>
            </w:r>
          </w:p>
        </w:tc>
        <w:tc>
          <w:tcPr>
            <w:tcW w:w="1780" w:type="dxa"/>
            <w:tcBorders>
              <w:top w:val="single" w:color="auto" w:sz="4" w:space="0"/>
              <w:left w:val="nil"/>
              <w:bottom w:val="single" w:color="auto" w:sz="4" w:space="0"/>
              <w:right w:val="single" w:color="auto" w:sz="4" w:space="0"/>
              <w:tl2br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市场</w:t>
            </w:r>
          </w:p>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 xml:space="preserve">产品     </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本地</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区域</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国内</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亚洲</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国际</w:t>
            </w:r>
          </w:p>
        </w:tc>
      </w:tr>
      <w:tr>
        <w:tblPrEx>
          <w:tblCellMar>
            <w:top w:w="0" w:type="dxa"/>
            <w:left w:w="108" w:type="dxa"/>
            <w:bottom w:w="0" w:type="dxa"/>
            <w:right w:w="108" w:type="dxa"/>
          </w:tblCellMar>
        </w:tblPrEx>
        <w:trPr>
          <w:trHeight w:val="280" w:hRule="atLeast"/>
          <w:jc w:val="center"/>
        </w:trPr>
        <w:tc>
          <w:tcPr>
            <w:tcW w:w="1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第2年</w:t>
            </w: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P1</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29</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19</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22</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P2</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24</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28</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17</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P3</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15</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17</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P4</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第3年</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P1</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40</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21</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19</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P2</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23</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38</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21</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P3</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19</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18</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P4</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14</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17</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第4年</w:t>
            </w: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P1</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16</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17</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39</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21</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P2</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18</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41</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36</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99"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P3</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17</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21</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15</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P4</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15</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19</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17</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restart"/>
            <w:tcBorders>
              <w:top w:val="single" w:color="auto" w:sz="4" w:space="0"/>
              <w:left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第5年</w:t>
            </w: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P1</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32</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18</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21</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19</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34</w:t>
            </w:r>
          </w:p>
        </w:tc>
      </w:tr>
      <w:tr>
        <w:tblPrEx>
          <w:tblCellMar>
            <w:top w:w="0" w:type="dxa"/>
            <w:left w:w="108" w:type="dxa"/>
            <w:bottom w:w="0" w:type="dxa"/>
            <w:right w:w="108" w:type="dxa"/>
          </w:tblCellMar>
        </w:tblPrEx>
        <w:trPr>
          <w:trHeight w:val="280" w:hRule="atLeast"/>
          <w:jc w:val="center"/>
        </w:trPr>
        <w:tc>
          <w:tcPr>
            <w:tcW w:w="1040" w:type="dxa"/>
            <w:vMerge w:val="continue"/>
            <w:tcBorders>
              <w:left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P2</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34</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16</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29</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17</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20</w:t>
            </w:r>
          </w:p>
        </w:tc>
      </w:tr>
      <w:tr>
        <w:tblPrEx>
          <w:tblCellMar>
            <w:top w:w="0" w:type="dxa"/>
            <w:left w:w="108" w:type="dxa"/>
            <w:bottom w:w="0" w:type="dxa"/>
            <w:right w:w="108" w:type="dxa"/>
          </w:tblCellMar>
        </w:tblPrEx>
        <w:trPr>
          <w:trHeight w:val="185" w:hRule="atLeast"/>
          <w:jc w:val="center"/>
        </w:trPr>
        <w:tc>
          <w:tcPr>
            <w:tcW w:w="1040" w:type="dxa"/>
            <w:vMerge w:val="continue"/>
            <w:tcBorders>
              <w:left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P3</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23</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19</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26</w:t>
            </w:r>
          </w:p>
        </w:tc>
      </w:tr>
      <w:tr>
        <w:tblPrEx>
          <w:tblCellMar>
            <w:top w:w="0" w:type="dxa"/>
            <w:left w:w="108" w:type="dxa"/>
            <w:bottom w:w="0" w:type="dxa"/>
            <w:right w:w="108" w:type="dxa"/>
          </w:tblCellMar>
        </w:tblPrEx>
        <w:trPr>
          <w:trHeight w:val="280" w:hRule="atLeast"/>
          <w:jc w:val="center"/>
        </w:trPr>
        <w:tc>
          <w:tcPr>
            <w:tcW w:w="1040" w:type="dxa"/>
            <w:vMerge w:val="continue"/>
            <w:tcBorders>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P4</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18</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19</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28</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bl>
    <w:p>
      <w:pPr>
        <w:pStyle w:val="14"/>
        <w:snapToGrid w:val="0"/>
        <w:ind w:firstLine="42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注：不包括详单</w:t>
      </w:r>
    </w:p>
    <w:p>
      <w:pPr>
        <w:snapToGrid w:val="0"/>
        <w:spacing w:line="540" w:lineRule="exact"/>
        <w:ind w:left="0" w:leftChars="0" w:firstLine="0" w:firstLineChars="0"/>
        <w:jc w:val="both"/>
        <w:rPr>
          <w:rFonts w:hint="eastAsia" w:ascii="仿宋" w:hAnsi="仿宋" w:cs="仿宋"/>
          <w:b w:val="0"/>
          <w:bCs/>
          <w:color w:val="auto"/>
          <w:sz w:val="24"/>
          <w:szCs w:val="24"/>
          <w:highlight w:val="none"/>
          <w:lang w:val="en-US" w:eastAsia="zh-CN"/>
        </w:rPr>
      </w:pPr>
    </w:p>
    <w:p>
      <w:pPr>
        <w:ind w:left="0" w:leftChars="0" w:firstLine="0" w:firstLineChars="0"/>
        <w:rPr>
          <w:rFonts w:hint="eastAsia" w:ascii="仿宋" w:hAnsi="仿宋" w:cs="仿宋"/>
          <w:b w:val="0"/>
          <w:bCs/>
          <w:color w:val="auto"/>
          <w:sz w:val="24"/>
          <w:szCs w:val="24"/>
          <w:highlight w:val="none"/>
          <w:lang w:val="en-US" w:eastAsia="zh-CN"/>
        </w:rPr>
      </w:pPr>
    </w:p>
    <w:p>
      <w:pPr>
        <w:ind w:left="0" w:leftChars="0" w:firstLine="0" w:firstLineChars="0"/>
        <w:rPr>
          <w:rFonts w:hint="eastAsia" w:ascii="仿宋" w:hAnsi="仿宋" w:cs="仿宋"/>
          <w:b w:val="0"/>
          <w:bCs/>
          <w:color w:val="auto"/>
          <w:sz w:val="24"/>
          <w:szCs w:val="24"/>
          <w:highlight w:val="none"/>
          <w:lang w:val="en-US" w:eastAsia="zh-CN"/>
        </w:rPr>
      </w:pPr>
    </w:p>
    <w:p>
      <w:pPr>
        <w:ind w:left="0" w:leftChars="0" w:firstLine="0" w:firstLineChars="0"/>
        <w:rPr>
          <w:rFonts w:hint="eastAsia" w:ascii="仿宋" w:hAnsi="仿宋" w:cs="仿宋"/>
          <w:b w:val="0"/>
          <w:bCs/>
          <w:color w:val="auto"/>
          <w:sz w:val="24"/>
          <w:szCs w:val="24"/>
          <w:highlight w:val="none"/>
          <w:lang w:val="en-US" w:eastAsia="zh-CN"/>
        </w:rPr>
      </w:pPr>
    </w:p>
    <w:p>
      <w:pPr>
        <w:ind w:left="0" w:leftChars="0" w:firstLine="0" w:firstLineChars="0"/>
        <w:rPr>
          <w:rFonts w:hint="eastAsia" w:ascii="仿宋" w:hAnsi="仿宋" w:cs="仿宋"/>
          <w:b w:val="0"/>
          <w:bCs/>
          <w:color w:val="auto"/>
          <w:sz w:val="24"/>
          <w:szCs w:val="24"/>
          <w:highlight w:val="none"/>
          <w:lang w:val="en-US" w:eastAsia="zh-CN"/>
        </w:rPr>
        <w:sectPr>
          <w:pgSz w:w="11906" w:h="16838"/>
          <w:pgMar w:top="1440" w:right="1800" w:bottom="1440" w:left="1800" w:header="851" w:footer="992" w:gutter="0"/>
          <w:cols w:space="425" w:num="1"/>
          <w:docGrid w:type="lines" w:linePitch="312" w:charSpace="0"/>
        </w:sectPr>
      </w:pPr>
    </w:p>
    <w:p>
      <w:pPr>
        <w:ind w:left="0" w:leftChars="0" w:firstLine="0" w:firstLineChars="0"/>
        <w:rPr>
          <w:rFonts w:hint="eastAsia" w:ascii="仿宋" w:hAnsi="仿宋" w:cs="仿宋"/>
          <w:b w:val="0"/>
          <w:bCs/>
          <w:color w:val="auto"/>
          <w:sz w:val="24"/>
          <w:szCs w:val="24"/>
          <w:highlight w:val="none"/>
          <w:lang w:val="en-US" w:eastAsia="zh-CN"/>
        </w:rPr>
      </w:pPr>
      <w:r>
        <w:rPr>
          <w:rFonts w:hint="eastAsia" w:ascii="仿宋" w:hAnsi="仿宋" w:cs="仿宋"/>
          <w:b w:val="0"/>
          <w:bCs/>
          <w:color w:val="auto"/>
          <w:sz w:val="24"/>
          <w:szCs w:val="24"/>
          <w:highlight w:val="none"/>
          <w:lang w:val="en-US" w:eastAsia="zh-CN"/>
        </w:rPr>
        <w:t>附件二、教师组赛卷样卷</w:t>
      </w:r>
    </w:p>
    <w:p>
      <w:pPr>
        <w:spacing w:line="56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202</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 xml:space="preserve"> 年江苏省职业院校技能大赛</w:t>
      </w:r>
    </w:p>
    <w:p>
      <w:pPr>
        <w:adjustRightInd w:val="0"/>
        <w:snapToGrid w:val="0"/>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“沙盘模拟企业经营”（</w:t>
      </w:r>
      <w:r>
        <w:rPr>
          <w:rFonts w:hint="eastAsia" w:ascii="仿宋" w:hAnsi="仿宋" w:eastAsia="仿宋" w:cs="仿宋"/>
          <w:b/>
          <w:color w:val="auto"/>
          <w:sz w:val="24"/>
          <w:szCs w:val="24"/>
          <w:highlight w:val="none"/>
          <w:lang w:eastAsia="zh-CN"/>
        </w:rPr>
        <w:t>教师</w:t>
      </w:r>
      <w:r>
        <w:rPr>
          <w:rFonts w:hint="eastAsia" w:ascii="仿宋" w:hAnsi="仿宋" w:eastAsia="仿宋" w:cs="仿宋"/>
          <w:b/>
          <w:color w:val="auto"/>
          <w:sz w:val="24"/>
          <w:szCs w:val="24"/>
          <w:highlight w:val="none"/>
        </w:rPr>
        <w:t>组）</w:t>
      </w:r>
      <w:r>
        <w:rPr>
          <w:rFonts w:hint="eastAsia" w:ascii="仿宋" w:hAnsi="仿宋" w:eastAsia="仿宋" w:cs="仿宋"/>
          <w:b/>
          <w:color w:val="auto"/>
          <w:sz w:val="24"/>
          <w:szCs w:val="24"/>
          <w:highlight w:val="none"/>
          <w:lang w:eastAsia="zh-CN"/>
        </w:rPr>
        <w:t>样卷</w:t>
      </w:r>
    </w:p>
    <w:p>
      <w:pPr>
        <w:adjustRightInd w:val="0"/>
        <w:snapToGrid w:val="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ab/>
      </w:r>
      <w:r>
        <w:rPr>
          <w:rFonts w:hint="eastAsia" w:ascii="仿宋" w:hAnsi="仿宋" w:eastAsia="仿宋" w:cs="仿宋"/>
          <w:b/>
          <w:color w:val="auto"/>
          <w:kern w:val="0"/>
          <w:sz w:val="24"/>
          <w:szCs w:val="24"/>
          <w:highlight w:val="none"/>
        </w:rPr>
        <w:t>说明：赛项规程中所有的规定，在出题时不可改变；样题中的各项参数为可变参数，出题时可以改变。</w:t>
      </w:r>
    </w:p>
    <w:p>
      <w:pPr>
        <w:pStyle w:val="14"/>
        <w:spacing w:line="560" w:lineRule="exact"/>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一、融资、初始资本及管理费参数</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5"/>
        <w:gridCol w:w="5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415"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贷款类型</w:t>
            </w:r>
          </w:p>
        </w:tc>
        <w:tc>
          <w:tcPr>
            <w:tcW w:w="5657"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年利率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5"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长期贷款</w:t>
            </w:r>
          </w:p>
        </w:tc>
        <w:tc>
          <w:tcPr>
            <w:tcW w:w="5657"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5"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短期贷款</w:t>
            </w:r>
          </w:p>
        </w:tc>
        <w:tc>
          <w:tcPr>
            <w:tcW w:w="5657"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415"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资金贴现</w:t>
            </w:r>
          </w:p>
        </w:tc>
        <w:tc>
          <w:tcPr>
            <w:tcW w:w="5657"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10%（1季，2季），11%（3季，4季）</w:t>
            </w:r>
          </w:p>
        </w:tc>
      </w:tr>
    </w:tbl>
    <w:p>
      <w:pPr>
        <w:pStyle w:val="14"/>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注：初始资本82万元、管理费每季度2万元。</w:t>
      </w:r>
    </w:p>
    <w:p>
      <w:pPr>
        <w:pStyle w:val="14"/>
        <w:spacing w:line="560" w:lineRule="exact"/>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二、厂房参数</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8"/>
        <w:gridCol w:w="1626"/>
        <w:gridCol w:w="1626"/>
        <w:gridCol w:w="1626"/>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568"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厂房</w:t>
            </w:r>
          </w:p>
        </w:tc>
        <w:tc>
          <w:tcPr>
            <w:tcW w:w="162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买价</w:t>
            </w:r>
          </w:p>
        </w:tc>
        <w:tc>
          <w:tcPr>
            <w:tcW w:w="162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租金</w:t>
            </w:r>
          </w:p>
        </w:tc>
        <w:tc>
          <w:tcPr>
            <w:tcW w:w="162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售价</w:t>
            </w:r>
          </w:p>
        </w:tc>
        <w:tc>
          <w:tcPr>
            <w:tcW w:w="162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68"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大厂房</w:t>
            </w:r>
          </w:p>
        </w:tc>
        <w:tc>
          <w:tcPr>
            <w:tcW w:w="162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48万元</w:t>
            </w:r>
          </w:p>
        </w:tc>
        <w:tc>
          <w:tcPr>
            <w:tcW w:w="162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5万元/年</w:t>
            </w:r>
          </w:p>
        </w:tc>
        <w:tc>
          <w:tcPr>
            <w:tcW w:w="162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48万元</w:t>
            </w:r>
          </w:p>
        </w:tc>
        <w:tc>
          <w:tcPr>
            <w:tcW w:w="162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68"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中厂房</w:t>
            </w:r>
          </w:p>
        </w:tc>
        <w:tc>
          <w:tcPr>
            <w:tcW w:w="162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31万元</w:t>
            </w:r>
          </w:p>
        </w:tc>
        <w:tc>
          <w:tcPr>
            <w:tcW w:w="162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3万元/年</w:t>
            </w:r>
          </w:p>
        </w:tc>
        <w:tc>
          <w:tcPr>
            <w:tcW w:w="162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31万元</w:t>
            </w:r>
          </w:p>
        </w:tc>
        <w:tc>
          <w:tcPr>
            <w:tcW w:w="162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68"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小厂房</w:t>
            </w:r>
          </w:p>
        </w:tc>
        <w:tc>
          <w:tcPr>
            <w:tcW w:w="162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19万元</w:t>
            </w:r>
          </w:p>
        </w:tc>
        <w:tc>
          <w:tcPr>
            <w:tcW w:w="162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2万元/年</w:t>
            </w:r>
          </w:p>
        </w:tc>
        <w:tc>
          <w:tcPr>
            <w:tcW w:w="162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19万元</w:t>
            </w:r>
          </w:p>
        </w:tc>
        <w:tc>
          <w:tcPr>
            <w:tcW w:w="162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2条</w:t>
            </w:r>
          </w:p>
        </w:tc>
      </w:tr>
    </w:tbl>
    <w:p>
      <w:pPr>
        <w:pStyle w:val="14"/>
        <w:spacing w:line="360" w:lineRule="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三、生产线参数</w:t>
      </w:r>
    </w:p>
    <w:tbl>
      <w:tblPr>
        <w:tblStyle w:val="7"/>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1088"/>
        <w:gridCol w:w="1089"/>
        <w:gridCol w:w="1089"/>
        <w:gridCol w:w="1089"/>
        <w:gridCol w:w="917"/>
        <w:gridCol w:w="1261"/>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2"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生产线</w:t>
            </w:r>
          </w:p>
        </w:tc>
        <w:tc>
          <w:tcPr>
            <w:tcW w:w="1088"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购置费</w:t>
            </w:r>
          </w:p>
        </w:tc>
        <w:tc>
          <w:tcPr>
            <w:tcW w:w="1089"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安装</w:t>
            </w:r>
          </w:p>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周期</w:t>
            </w:r>
          </w:p>
        </w:tc>
        <w:tc>
          <w:tcPr>
            <w:tcW w:w="1089"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生产</w:t>
            </w:r>
          </w:p>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周期</w:t>
            </w:r>
          </w:p>
        </w:tc>
        <w:tc>
          <w:tcPr>
            <w:tcW w:w="1089"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总转</w:t>
            </w:r>
          </w:p>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产费</w:t>
            </w:r>
          </w:p>
        </w:tc>
        <w:tc>
          <w:tcPr>
            <w:tcW w:w="917"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转产</w:t>
            </w:r>
          </w:p>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周期</w:t>
            </w:r>
          </w:p>
        </w:tc>
        <w:tc>
          <w:tcPr>
            <w:tcW w:w="1261"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维修费</w:t>
            </w:r>
          </w:p>
        </w:tc>
        <w:tc>
          <w:tcPr>
            <w:tcW w:w="1007"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2"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超级手工线</w:t>
            </w:r>
          </w:p>
        </w:tc>
        <w:tc>
          <w:tcPr>
            <w:tcW w:w="1088"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4万元</w:t>
            </w:r>
          </w:p>
        </w:tc>
        <w:tc>
          <w:tcPr>
            <w:tcW w:w="1089"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无</w:t>
            </w:r>
          </w:p>
        </w:tc>
        <w:tc>
          <w:tcPr>
            <w:tcW w:w="1089"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2Q</w:t>
            </w:r>
          </w:p>
        </w:tc>
        <w:tc>
          <w:tcPr>
            <w:tcW w:w="1089"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0万元</w:t>
            </w:r>
          </w:p>
        </w:tc>
        <w:tc>
          <w:tcPr>
            <w:tcW w:w="917"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无</w:t>
            </w:r>
          </w:p>
        </w:tc>
        <w:tc>
          <w:tcPr>
            <w:tcW w:w="1261"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1万元/年</w:t>
            </w:r>
          </w:p>
        </w:tc>
        <w:tc>
          <w:tcPr>
            <w:tcW w:w="1007"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2"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自动线</w:t>
            </w:r>
          </w:p>
        </w:tc>
        <w:tc>
          <w:tcPr>
            <w:tcW w:w="1088"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14万元</w:t>
            </w:r>
          </w:p>
        </w:tc>
        <w:tc>
          <w:tcPr>
            <w:tcW w:w="1089"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 xml:space="preserve">1Q </w:t>
            </w:r>
          </w:p>
        </w:tc>
        <w:tc>
          <w:tcPr>
            <w:tcW w:w="1089"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1Q</w:t>
            </w:r>
          </w:p>
        </w:tc>
        <w:tc>
          <w:tcPr>
            <w:tcW w:w="1089"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1万元</w:t>
            </w:r>
          </w:p>
        </w:tc>
        <w:tc>
          <w:tcPr>
            <w:tcW w:w="917"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1Q</w:t>
            </w:r>
          </w:p>
        </w:tc>
        <w:tc>
          <w:tcPr>
            <w:tcW w:w="1261"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1万元/年</w:t>
            </w:r>
          </w:p>
        </w:tc>
        <w:tc>
          <w:tcPr>
            <w:tcW w:w="1007"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2"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柔性线</w:t>
            </w:r>
          </w:p>
        </w:tc>
        <w:tc>
          <w:tcPr>
            <w:tcW w:w="1088"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18万元</w:t>
            </w:r>
          </w:p>
        </w:tc>
        <w:tc>
          <w:tcPr>
            <w:tcW w:w="1089"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2Q</w:t>
            </w:r>
          </w:p>
        </w:tc>
        <w:tc>
          <w:tcPr>
            <w:tcW w:w="1089"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1Q</w:t>
            </w:r>
          </w:p>
        </w:tc>
        <w:tc>
          <w:tcPr>
            <w:tcW w:w="1089"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0万元</w:t>
            </w:r>
          </w:p>
        </w:tc>
        <w:tc>
          <w:tcPr>
            <w:tcW w:w="917"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无</w:t>
            </w:r>
          </w:p>
        </w:tc>
        <w:tc>
          <w:tcPr>
            <w:tcW w:w="1261"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1万元/年</w:t>
            </w:r>
          </w:p>
        </w:tc>
        <w:tc>
          <w:tcPr>
            <w:tcW w:w="1007"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2"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租赁线</w:t>
            </w:r>
          </w:p>
        </w:tc>
        <w:tc>
          <w:tcPr>
            <w:tcW w:w="1088"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89"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无</w:t>
            </w:r>
          </w:p>
        </w:tc>
        <w:tc>
          <w:tcPr>
            <w:tcW w:w="1089"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1Q</w:t>
            </w:r>
          </w:p>
        </w:tc>
        <w:tc>
          <w:tcPr>
            <w:tcW w:w="1089"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1万元</w:t>
            </w:r>
          </w:p>
        </w:tc>
        <w:tc>
          <w:tcPr>
            <w:tcW w:w="917"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无</w:t>
            </w:r>
          </w:p>
        </w:tc>
        <w:tc>
          <w:tcPr>
            <w:tcW w:w="1261"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6万元/年</w:t>
            </w:r>
          </w:p>
        </w:tc>
        <w:tc>
          <w:tcPr>
            <w:tcW w:w="1007"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-7万元</w:t>
            </w:r>
          </w:p>
        </w:tc>
      </w:tr>
    </w:tbl>
    <w:p>
      <w:pPr>
        <w:pStyle w:val="14"/>
        <w:spacing w:line="360" w:lineRule="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四、生产线折旧（平均年限法)</w:t>
      </w:r>
    </w:p>
    <w:tbl>
      <w:tblPr>
        <w:tblStyle w:val="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1042"/>
        <w:gridCol w:w="904"/>
        <w:gridCol w:w="957"/>
        <w:gridCol w:w="1089"/>
        <w:gridCol w:w="1089"/>
        <w:gridCol w:w="1270"/>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1"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生产线</w:t>
            </w:r>
          </w:p>
        </w:tc>
        <w:tc>
          <w:tcPr>
            <w:tcW w:w="1042"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购置费</w:t>
            </w:r>
          </w:p>
        </w:tc>
        <w:tc>
          <w:tcPr>
            <w:tcW w:w="904"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残值</w:t>
            </w:r>
          </w:p>
        </w:tc>
        <w:tc>
          <w:tcPr>
            <w:tcW w:w="957"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建成</w:t>
            </w:r>
          </w:p>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第1年</w:t>
            </w:r>
          </w:p>
        </w:tc>
        <w:tc>
          <w:tcPr>
            <w:tcW w:w="1089"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建成</w:t>
            </w:r>
          </w:p>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第2年</w:t>
            </w:r>
          </w:p>
        </w:tc>
        <w:tc>
          <w:tcPr>
            <w:tcW w:w="1089"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建成</w:t>
            </w:r>
          </w:p>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第3年</w:t>
            </w:r>
          </w:p>
        </w:tc>
        <w:tc>
          <w:tcPr>
            <w:tcW w:w="1270"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建成</w:t>
            </w:r>
          </w:p>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第4年</w:t>
            </w:r>
          </w:p>
        </w:tc>
        <w:tc>
          <w:tcPr>
            <w:tcW w:w="1270"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建成</w:t>
            </w:r>
          </w:p>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第5年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1"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超级手工线</w:t>
            </w:r>
          </w:p>
        </w:tc>
        <w:tc>
          <w:tcPr>
            <w:tcW w:w="1042"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4万元</w:t>
            </w:r>
          </w:p>
        </w:tc>
        <w:tc>
          <w:tcPr>
            <w:tcW w:w="904"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1万元</w:t>
            </w:r>
          </w:p>
        </w:tc>
        <w:tc>
          <w:tcPr>
            <w:tcW w:w="957"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89"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1万元</w:t>
            </w:r>
          </w:p>
        </w:tc>
        <w:tc>
          <w:tcPr>
            <w:tcW w:w="1089"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1万元</w:t>
            </w:r>
          </w:p>
        </w:tc>
        <w:tc>
          <w:tcPr>
            <w:tcW w:w="1270"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1万元</w:t>
            </w:r>
          </w:p>
        </w:tc>
        <w:tc>
          <w:tcPr>
            <w:tcW w:w="1270"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1"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自动线</w:t>
            </w:r>
          </w:p>
        </w:tc>
        <w:tc>
          <w:tcPr>
            <w:tcW w:w="1042"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14万元</w:t>
            </w:r>
          </w:p>
        </w:tc>
        <w:tc>
          <w:tcPr>
            <w:tcW w:w="904"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2万元</w:t>
            </w:r>
          </w:p>
        </w:tc>
        <w:tc>
          <w:tcPr>
            <w:tcW w:w="957"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89"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3万元</w:t>
            </w:r>
          </w:p>
        </w:tc>
        <w:tc>
          <w:tcPr>
            <w:tcW w:w="1089"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3万元</w:t>
            </w:r>
          </w:p>
        </w:tc>
        <w:tc>
          <w:tcPr>
            <w:tcW w:w="1270"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3万元</w:t>
            </w:r>
          </w:p>
        </w:tc>
        <w:tc>
          <w:tcPr>
            <w:tcW w:w="1270"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1"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柔性线</w:t>
            </w:r>
          </w:p>
        </w:tc>
        <w:tc>
          <w:tcPr>
            <w:tcW w:w="1042"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18万元</w:t>
            </w:r>
          </w:p>
        </w:tc>
        <w:tc>
          <w:tcPr>
            <w:tcW w:w="904"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2万元</w:t>
            </w:r>
          </w:p>
        </w:tc>
        <w:tc>
          <w:tcPr>
            <w:tcW w:w="957"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89"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4万元</w:t>
            </w:r>
          </w:p>
        </w:tc>
        <w:tc>
          <w:tcPr>
            <w:tcW w:w="1089"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4万元</w:t>
            </w:r>
          </w:p>
        </w:tc>
        <w:tc>
          <w:tcPr>
            <w:tcW w:w="1270"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4万元</w:t>
            </w:r>
          </w:p>
        </w:tc>
        <w:tc>
          <w:tcPr>
            <w:tcW w:w="1270"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4万元</w:t>
            </w:r>
          </w:p>
        </w:tc>
      </w:tr>
    </w:tbl>
    <w:p>
      <w:pPr>
        <w:pStyle w:val="14"/>
        <w:spacing w:line="360" w:lineRule="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五、产品研发与结构参数</w:t>
      </w:r>
    </w:p>
    <w:tbl>
      <w:tblPr>
        <w:tblStyle w:val="7"/>
        <w:tblW w:w="9072" w:type="dxa"/>
        <w:jc w:val="center"/>
        <w:tblLayout w:type="fixed"/>
        <w:tblCellMar>
          <w:top w:w="0" w:type="dxa"/>
          <w:left w:w="108" w:type="dxa"/>
          <w:bottom w:w="0" w:type="dxa"/>
          <w:right w:w="108" w:type="dxa"/>
        </w:tblCellMar>
      </w:tblPr>
      <w:tblGrid>
        <w:gridCol w:w="983"/>
        <w:gridCol w:w="1397"/>
        <w:gridCol w:w="1210"/>
        <w:gridCol w:w="1210"/>
        <w:gridCol w:w="1286"/>
        <w:gridCol w:w="1275"/>
        <w:gridCol w:w="1711"/>
      </w:tblGrid>
      <w:tr>
        <w:tblPrEx>
          <w:tblCellMar>
            <w:top w:w="0" w:type="dxa"/>
            <w:left w:w="108" w:type="dxa"/>
            <w:bottom w:w="0" w:type="dxa"/>
            <w:right w:w="108" w:type="dxa"/>
          </w:tblCellMar>
        </w:tblPrEx>
        <w:trPr>
          <w:trHeight w:val="358" w:hRule="atLeast"/>
          <w:jc w:val="center"/>
        </w:trPr>
        <w:tc>
          <w:tcPr>
            <w:tcW w:w="983"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名称</w:t>
            </w:r>
          </w:p>
        </w:tc>
        <w:tc>
          <w:tcPr>
            <w:tcW w:w="1397"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开发费用</w:t>
            </w:r>
          </w:p>
        </w:tc>
        <w:tc>
          <w:tcPr>
            <w:tcW w:w="1210"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开发总额</w:t>
            </w:r>
          </w:p>
        </w:tc>
        <w:tc>
          <w:tcPr>
            <w:tcW w:w="1210"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开发周期</w:t>
            </w:r>
          </w:p>
        </w:tc>
        <w:tc>
          <w:tcPr>
            <w:tcW w:w="1286"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加工费</w:t>
            </w:r>
          </w:p>
        </w:tc>
        <w:tc>
          <w:tcPr>
            <w:tcW w:w="1275"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直接成本</w:t>
            </w:r>
          </w:p>
        </w:tc>
        <w:tc>
          <w:tcPr>
            <w:tcW w:w="1711"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产品组成</w:t>
            </w:r>
          </w:p>
        </w:tc>
      </w:tr>
      <w:tr>
        <w:tblPrEx>
          <w:tblCellMar>
            <w:top w:w="0" w:type="dxa"/>
            <w:left w:w="108" w:type="dxa"/>
            <w:bottom w:w="0" w:type="dxa"/>
            <w:right w:w="108" w:type="dxa"/>
          </w:tblCellMar>
        </w:tblPrEx>
        <w:trPr>
          <w:trHeight w:val="250" w:hRule="atLeast"/>
          <w:jc w:val="center"/>
        </w:trPr>
        <w:tc>
          <w:tcPr>
            <w:tcW w:w="983"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P1</w:t>
            </w:r>
          </w:p>
        </w:tc>
        <w:tc>
          <w:tcPr>
            <w:tcW w:w="1397"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1万元/季</w:t>
            </w:r>
          </w:p>
        </w:tc>
        <w:tc>
          <w:tcPr>
            <w:tcW w:w="1210"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1万元</w:t>
            </w:r>
          </w:p>
        </w:tc>
        <w:tc>
          <w:tcPr>
            <w:tcW w:w="1210"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1季</w:t>
            </w:r>
          </w:p>
        </w:tc>
        <w:tc>
          <w:tcPr>
            <w:tcW w:w="1286"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1万元/个</w:t>
            </w:r>
          </w:p>
        </w:tc>
        <w:tc>
          <w:tcPr>
            <w:tcW w:w="1275"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2万元/个</w:t>
            </w:r>
          </w:p>
        </w:tc>
        <w:tc>
          <w:tcPr>
            <w:tcW w:w="1711"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R3</w:t>
            </w:r>
          </w:p>
        </w:tc>
      </w:tr>
      <w:tr>
        <w:tblPrEx>
          <w:tblCellMar>
            <w:top w:w="0" w:type="dxa"/>
            <w:left w:w="108" w:type="dxa"/>
            <w:bottom w:w="0" w:type="dxa"/>
            <w:right w:w="108" w:type="dxa"/>
          </w:tblCellMar>
        </w:tblPrEx>
        <w:trPr>
          <w:trHeight w:val="212" w:hRule="atLeast"/>
          <w:jc w:val="center"/>
        </w:trPr>
        <w:tc>
          <w:tcPr>
            <w:tcW w:w="983"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P2</w:t>
            </w:r>
          </w:p>
        </w:tc>
        <w:tc>
          <w:tcPr>
            <w:tcW w:w="1397"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2万元/季</w:t>
            </w:r>
          </w:p>
        </w:tc>
        <w:tc>
          <w:tcPr>
            <w:tcW w:w="1210"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4万元</w:t>
            </w:r>
          </w:p>
        </w:tc>
        <w:tc>
          <w:tcPr>
            <w:tcW w:w="1210"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2季</w:t>
            </w:r>
          </w:p>
        </w:tc>
        <w:tc>
          <w:tcPr>
            <w:tcW w:w="1286"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1万元/个</w:t>
            </w:r>
          </w:p>
        </w:tc>
        <w:tc>
          <w:tcPr>
            <w:tcW w:w="1275"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3万元/个</w:t>
            </w:r>
          </w:p>
        </w:tc>
        <w:tc>
          <w:tcPr>
            <w:tcW w:w="1711"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R1+R3</w:t>
            </w:r>
          </w:p>
        </w:tc>
      </w:tr>
      <w:tr>
        <w:tblPrEx>
          <w:tblCellMar>
            <w:top w:w="0" w:type="dxa"/>
            <w:left w:w="108" w:type="dxa"/>
            <w:bottom w:w="0" w:type="dxa"/>
            <w:right w:w="108" w:type="dxa"/>
          </w:tblCellMar>
        </w:tblPrEx>
        <w:trPr>
          <w:trHeight w:val="159" w:hRule="atLeast"/>
          <w:jc w:val="center"/>
        </w:trPr>
        <w:tc>
          <w:tcPr>
            <w:tcW w:w="983"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P3</w:t>
            </w:r>
          </w:p>
        </w:tc>
        <w:tc>
          <w:tcPr>
            <w:tcW w:w="1397"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2万元/季</w:t>
            </w:r>
          </w:p>
        </w:tc>
        <w:tc>
          <w:tcPr>
            <w:tcW w:w="1210"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6万元</w:t>
            </w:r>
          </w:p>
        </w:tc>
        <w:tc>
          <w:tcPr>
            <w:tcW w:w="1210"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3季</w:t>
            </w:r>
          </w:p>
        </w:tc>
        <w:tc>
          <w:tcPr>
            <w:tcW w:w="1286"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1万元/个</w:t>
            </w:r>
          </w:p>
        </w:tc>
        <w:tc>
          <w:tcPr>
            <w:tcW w:w="1275"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4万元/个</w:t>
            </w:r>
          </w:p>
        </w:tc>
        <w:tc>
          <w:tcPr>
            <w:tcW w:w="1711"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R1+R2+R3</w:t>
            </w:r>
          </w:p>
        </w:tc>
      </w:tr>
      <w:tr>
        <w:tblPrEx>
          <w:tblCellMar>
            <w:top w:w="0" w:type="dxa"/>
            <w:left w:w="108" w:type="dxa"/>
            <w:bottom w:w="0" w:type="dxa"/>
            <w:right w:w="108" w:type="dxa"/>
          </w:tblCellMar>
        </w:tblPrEx>
        <w:trPr>
          <w:trHeight w:val="263" w:hRule="atLeast"/>
          <w:jc w:val="center"/>
        </w:trPr>
        <w:tc>
          <w:tcPr>
            <w:tcW w:w="983"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P4</w:t>
            </w:r>
          </w:p>
        </w:tc>
        <w:tc>
          <w:tcPr>
            <w:tcW w:w="1397"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2万元/季</w:t>
            </w:r>
          </w:p>
        </w:tc>
        <w:tc>
          <w:tcPr>
            <w:tcW w:w="1210"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8万元</w:t>
            </w:r>
          </w:p>
        </w:tc>
        <w:tc>
          <w:tcPr>
            <w:tcW w:w="1210"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4季</w:t>
            </w:r>
          </w:p>
        </w:tc>
        <w:tc>
          <w:tcPr>
            <w:tcW w:w="1286"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2万元/个</w:t>
            </w:r>
          </w:p>
        </w:tc>
        <w:tc>
          <w:tcPr>
            <w:tcW w:w="1275"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6万元/个</w:t>
            </w:r>
          </w:p>
        </w:tc>
        <w:tc>
          <w:tcPr>
            <w:tcW w:w="1711"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2R3+R4</w:t>
            </w:r>
          </w:p>
        </w:tc>
      </w:tr>
    </w:tbl>
    <w:p>
      <w:pPr>
        <w:pStyle w:val="14"/>
        <w:spacing w:line="360" w:lineRule="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六、ISO资格认证参数</w:t>
      </w:r>
    </w:p>
    <w:tbl>
      <w:tblPr>
        <w:tblStyle w:val="7"/>
        <w:tblW w:w="0" w:type="auto"/>
        <w:jc w:val="center"/>
        <w:tblLayout w:type="fixed"/>
        <w:tblCellMar>
          <w:top w:w="0" w:type="dxa"/>
          <w:left w:w="108" w:type="dxa"/>
          <w:bottom w:w="0" w:type="dxa"/>
          <w:right w:w="108" w:type="dxa"/>
        </w:tblCellMar>
      </w:tblPr>
      <w:tblGrid>
        <w:gridCol w:w="2231"/>
        <w:gridCol w:w="2581"/>
        <w:gridCol w:w="1640"/>
        <w:gridCol w:w="2620"/>
      </w:tblGrid>
      <w:tr>
        <w:tblPrEx>
          <w:tblCellMar>
            <w:top w:w="0" w:type="dxa"/>
            <w:left w:w="108" w:type="dxa"/>
            <w:bottom w:w="0" w:type="dxa"/>
            <w:right w:w="108" w:type="dxa"/>
          </w:tblCellMar>
        </w:tblPrEx>
        <w:trPr>
          <w:trHeight w:val="239" w:hRule="atLeast"/>
          <w:jc w:val="center"/>
        </w:trPr>
        <w:tc>
          <w:tcPr>
            <w:tcW w:w="2231"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ISO类型</w:t>
            </w:r>
          </w:p>
        </w:tc>
        <w:tc>
          <w:tcPr>
            <w:tcW w:w="2581"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每年研发费用</w:t>
            </w:r>
          </w:p>
        </w:tc>
        <w:tc>
          <w:tcPr>
            <w:tcW w:w="1640"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年限</w:t>
            </w:r>
          </w:p>
        </w:tc>
        <w:tc>
          <w:tcPr>
            <w:tcW w:w="2620"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全部研发费用</w:t>
            </w:r>
          </w:p>
        </w:tc>
      </w:tr>
      <w:tr>
        <w:tblPrEx>
          <w:tblCellMar>
            <w:top w:w="0" w:type="dxa"/>
            <w:left w:w="108" w:type="dxa"/>
            <w:bottom w:w="0" w:type="dxa"/>
            <w:right w:w="108" w:type="dxa"/>
          </w:tblCellMar>
        </w:tblPrEx>
        <w:trPr>
          <w:trHeight w:val="225" w:hRule="atLeast"/>
          <w:jc w:val="center"/>
        </w:trPr>
        <w:tc>
          <w:tcPr>
            <w:tcW w:w="2231"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ISO9000</w:t>
            </w:r>
          </w:p>
        </w:tc>
        <w:tc>
          <w:tcPr>
            <w:tcW w:w="2581"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1万元/年</w:t>
            </w:r>
          </w:p>
        </w:tc>
        <w:tc>
          <w:tcPr>
            <w:tcW w:w="1640"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2年</w:t>
            </w:r>
          </w:p>
        </w:tc>
        <w:tc>
          <w:tcPr>
            <w:tcW w:w="2620"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2万元</w:t>
            </w:r>
          </w:p>
        </w:tc>
      </w:tr>
      <w:tr>
        <w:tblPrEx>
          <w:tblCellMar>
            <w:top w:w="0" w:type="dxa"/>
            <w:left w:w="108" w:type="dxa"/>
            <w:bottom w:w="0" w:type="dxa"/>
            <w:right w:w="108" w:type="dxa"/>
          </w:tblCellMar>
        </w:tblPrEx>
        <w:trPr>
          <w:trHeight w:val="173" w:hRule="atLeast"/>
          <w:jc w:val="center"/>
        </w:trPr>
        <w:tc>
          <w:tcPr>
            <w:tcW w:w="2231"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ISO14000</w:t>
            </w:r>
          </w:p>
        </w:tc>
        <w:tc>
          <w:tcPr>
            <w:tcW w:w="2581"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2万元/年</w:t>
            </w:r>
          </w:p>
        </w:tc>
        <w:tc>
          <w:tcPr>
            <w:tcW w:w="1640"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2年</w:t>
            </w:r>
          </w:p>
        </w:tc>
        <w:tc>
          <w:tcPr>
            <w:tcW w:w="2620"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4万元</w:t>
            </w:r>
          </w:p>
        </w:tc>
      </w:tr>
    </w:tbl>
    <w:p>
      <w:pPr>
        <w:pStyle w:val="14"/>
        <w:spacing w:line="360" w:lineRule="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七、市场开拓参数</w:t>
      </w:r>
    </w:p>
    <w:tbl>
      <w:tblPr>
        <w:tblStyle w:val="7"/>
        <w:tblW w:w="0" w:type="auto"/>
        <w:jc w:val="center"/>
        <w:tblLayout w:type="fixed"/>
        <w:tblCellMar>
          <w:top w:w="0" w:type="dxa"/>
          <w:left w:w="108" w:type="dxa"/>
          <w:bottom w:w="0" w:type="dxa"/>
          <w:right w:w="108" w:type="dxa"/>
        </w:tblCellMar>
      </w:tblPr>
      <w:tblGrid>
        <w:gridCol w:w="1655"/>
        <w:gridCol w:w="2286"/>
        <w:gridCol w:w="2016"/>
        <w:gridCol w:w="3115"/>
      </w:tblGrid>
      <w:tr>
        <w:tblPrEx>
          <w:tblCellMar>
            <w:top w:w="0" w:type="dxa"/>
            <w:left w:w="108" w:type="dxa"/>
            <w:bottom w:w="0" w:type="dxa"/>
            <w:right w:w="108" w:type="dxa"/>
          </w:tblCellMar>
        </w:tblPrEx>
        <w:trPr>
          <w:trHeight w:val="273" w:hRule="atLeast"/>
          <w:jc w:val="center"/>
        </w:trPr>
        <w:tc>
          <w:tcPr>
            <w:tcW w:w="1655"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市场</w:t>
            </w:r>
          </w:p>
        </w:tc>
        <w:tc>
          <w:tcPr>
            <w:tcW w:w="2286"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每年开拓费</w:t>
            </w:r>
          </w:p>
        </w:tc>
        <w:tc>
          <w:tcPr>
            <w:tcW w:w="2016"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开拓年限</w:t>
            </w:r>
          </w:p>
        </w:tc>
        <w:tc>
          <w:tcPr>
            <w:tcW w:w="3115"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全部开拓费用</w:t>
            </w:r>
          </w:p>
        </w:tc>
      </w:tr>
      <w:tr>
        <w:tblPrEx>
          <w:tblCellMar>
            <w:top w:w="0" w:type="dxa"/>
            <w:left w:w="108" w:type="dxa"/>
            <w:bottom w:w="0" w:type="dxa"/>
            <w:right w:w="108" w:type="dxa"/>
          </w:tblCellMar>
        </w:tblPrEx>
        <w:trPr>
          <w:trHeight w:val="340" w:hRule="atLeast"/>
          <w:jc w:val="center"/>
        </w:trPr>
        <w:tc>
          <w:tcPr>
            <w:tcW w:w="1655"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国内</w:t>
            </w:r>
          </w:p>
        </w:tc>
        <w:tc>
          <w:tcPr>
            <w:tcW w:w="2286"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1万元/年</w:t>
            </w:r>
          </w:p>
        </w:tc>
        <w:tc>
          <w:tcPr>
            <w:tcW w:w="2016"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1年</w:t>
            </w:r>
          </w:p>
        </w:tc>
        <w:tc>
          <w:tcPr>
            <w:tcW w:w="3115"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1万元</w:t>
            </w:r>
          </w:p>
        </w:tc>
      </w:tr>
      <w:tr>
        <w:tblPrEx>
          <w:tblCellMar>
            <w:top w:w="0" w:type="dxa"/>
            <w:left w:w="108" w:type="dxa"/>
            <w:bottom w:w="0" w:type="dxa"/>
            <w:right w:w="108" w:type="dxa"/>
          </w:tblCellMar>
        </w:tblPrEx>
        <w:trPr>
          <w:trHeight w:val="340" w:hRule="atLeast"/>
          <w:jc w:val="center"/>
        </w:trPr>
        <w:tc>
          <w:tcPr>
            <w:tcW w:w="1655"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亚洲</w:t>
            </w:r>
          </w:p>
        </w:tc>
        <w:tc>
          <w:tcPr>
            <w:tcW w:w="2286"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2万元/年</w:t>
            </w:r>
          </w:p>
        </w:tc>
        <w:tc>
          <w:tcPr>
            <w:tcW w:w="2016"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2年</w:t>
            </w:r>
          </w:p>
        </w:tc>
        <w:tc>
          <w:tcPr>
            <w:tcW w:w="3115"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4万元</w:t>
            </w:r>
          </w:p>
        </w:tc>
      </w:tr>
      <w:tr>
        <w:tblPrEx>
          <w:tblCellMar>
            <w:top w:w="0" w:type="dxa"/>
            <w:left w:w="108" w:type="dxa"/>
            <w:bottom w:w="0" w:type="dxa"/>
            <w:right w:w="108" w:type="dxa"/>
          </w:tblCellMar>
        </w:tblPrEx>
        <w:trPr>
          <w:trHeight w:val="340" w:hRule="atLeast"/>
          <w:jc w:val="center"/>
        </w:trPr>
        <w:tc>
          <w:tcPr>
            <w:tcW w:w="1655"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国际</w:t>
            </w:r>
          </w:p>
        </w:tc>
        <w:tc>
          <w:tcPr>
            <w:tcW w:w="2286"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2万元/年</w:t>
            </w:r>
          </w:p>
        </w:tc>
        <w:tc>
          <w:tcPr>
            <w:tcW w:w="2016"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4年</w:t>
            </w:r>
          </w:p>
        </w:tc>
        <w:tc>
          <w:tcPr>
            <w:tcW w:w="3115" w:type="dxa"/>
            <w:tcBorders>
              <w:top w:val="single" w:color="000000" w:sz="8" w:space="0"/>
              <w:left w:val="single" w:color="000000" w:sz="8" w:space="0"/>
              <w:bottom w:val="single" w:color="000000" w:sz="8" w:space="0"/>
              <w:right w:val="single" w:color="000000" w:sz="8"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8万元</w:t>
            </w:r>
          </w:p>
        </w:tc>
      </w:tr>
    </w:tbl>
    <w:p>
      <w:pPr>
        <w:pStyle w:val="14"/>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注：本地、区域市场在赛项规程中体现。</w:t>
      </w:r>
    </w:p>
    <w:p>
      <w:pPr>
        <w:pStyle w:val="14"/>
        <w:spacing w:line="360" w:lineRule="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八、原料参数</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0"/>
        <w:gridCol w:w="2656"/>
        <w:gridCol w:w="3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2760"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名称</w:t>
            </w:r>
          </w:p>
        </w:tc>
        <w:tc>
          <w:tcPr>
            <w:tcW w:w="265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购买价格</w:t>
            </w:r>
          </w:p>
        </w:tc>
        <w:tc>
          <w:tcPr>
            <w:tcW w:w="365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提前期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0"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R1</w:t>
            </w:r>
          </w:p>
        </w:tc>
        <w:tc>
          <w:tcPr>
            <w:tcW w:w="265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1万元/个</w:t>
            </w:r>
          </w:p>
        </w:tc>
        <w:tc>
          <w:tcPr>
            <w:tcW w:w="365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0"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R2</w:t>
            </w:r>
          </w:p>
        </w:tc>
        <w:tc>
          <w:tcPr>
            <w:tcW w:w="265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1万元/个</w:t>
            </w:r>
          </w:p>
        </w:tc>
        <w:tc>
          <w:tcPr>
            <w:tcW w:w="365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0"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R3</w:t>
            </w:r>
          </w:p>
        </w:tc>
        <w:tc>
          <w:tcPr>
            <w:tcW w:w="265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1万元/个</w:t>
            </w:r>
          </w:p>
        </w:tc>
        <w:tc>
          <w:tcPr>
            <w:tcW w:w="365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0"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R4</w:t>
            </w:r>
          </w:p>
        </w:tc>
        <w:tc>
          <w:tcPr>
            <w:tcW w:w="265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2万元/个</w:t>
            </w:r>
          </w:p>
        </w:tc>
        <w:tc>
          <w:tcPr>
            <w:tcW w:w="3656" w:type="dxa"/>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2季</w:t>
            </w:r>
          </w:p>
        </w:tc>
      </w:tr>
    </w:tbl>
    <w:p>
      <w:pPr>
        <w:pStyle w:val="14"/>
        <w:spacing w:line="360" w:lineRule="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九、市场需求量、均价及单数</w:t>
      </w:r>
    </w:p>
    <w:p>
      <w:pPr>
        <w:pStyle w:val="14"/>
        <w:spacing w:line="360" w:lineRule="auto"/>
        <w:ind w:firstLine="42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需求量（个数）</w:t>
      </w:r>
    </w:p>
    <w:tbl>
      <w:tblPr>
        <w:tblStyle w:val="7"/>
        <w:tblW w:w="8020" w:type="dxa"/>
        <w:jc w:val="center"/>
        <w:tblLayout w:type="autofit"/>
        <w:tblCellMar>
          <w:top w:w="0" w:type="dxa"/>
          <w:left w:w="108" w:type="dxa"/>
          <w:bottom w:w="0" w:type="dxa"/>
          <w:right w:w="108" w:type="dxa"/>
        </w:tblCellMar>
      </w:tblPr>
      <w:tblGrid>
        <w:gridCol w:w="1040"/>
        <w:gridCol w:w="1780"/>
        <w:gridCol w:w="1040"/>
        <w:gridCol w:w="1040"/>
        <w:gridCol w:w="1040"/>
        <w:gridCol w:w="1040"/>
        <w:gridCol w:w="1040"/>
      </w:tblGrid>
      <w:tr>
        <w:tblPrEx>
          <w:tblCellMar>
            <w:top w:w="0" w:type="dxa"/>
            <w:left w:w="108" w:type="dxa"/>
            <w:bottom w:w="0" w:type="dxa"/>
            <w:right w:w="108" w:type="dxa"/>
          </w:tblCellMar>
        </w:tblPrEx>
        <w:trPr>
          <w:trHeight w:val="472" w:hRule="atLeast"/>
          <w:jc w:val="center"/>
        </w:trPr>
        <w:tc>
          <w:tcPr>
            <w:tcW w:w="104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年份</w:t>
            </w:r>
          </w:p>
        </w:tc>
        <w:tc>
          <w:tcPr>
            <w:tcW w:w="1780" w:type="dxa"/>
            <w:tcBorders>
              <w:top w:val="single" w:color="auto" w:sz="4" w:space="0"/>
              <w:left w:val="nil"/>
              <w:bottom w:val="single" w:color="auto" w:sz="4" w:space="0"/>
              <w:right w:val="single" w:color="auto" w:sz="4" w:space="0"/>
              <w:tl2br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市场</w:t>
            </w:r>
          </w:p>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 xml:space="preserve">产品     </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本地</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区域</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国内</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亚洲</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国际</w:t>
            </w:r>
          </w:p>
        </w:tc>
      </w:tr>
      <w:tr>
        <w:tblPrEx>
          <w:tblCellMar>
            <w:top w:w="0" w:type="dxa"/>
            <w:left w:w="108" w:type="dxa"/>
            <w:bottom w:w="0" w:type="dxa"/>
            <w:right w:w="108" w:type="dxa"/>
          </w:tblCellMar>
        </w:tblPrEx>
        <w:trPr>
          <w:trHeight w:val="317" w:hRule="atLeast"/>
          <w:jc w:val="center"/>
        </w:trPr>
        <w:tc>
          <w:tcPr>
            <w:tcW w:w="1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第2年</w:t>
            </w: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P1</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85</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62</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61</w:t>
            </w:r>
          </w:p>
        </w:tc>
        <w:tc>
          <w:tcPr>
            <w:tcW w:w="1040" w:type="dxa"/>
            <w:tcBorders>
              <w:top w:val="single" w:color="auto" w:sz="4" w:space="0"/>
              <w:left w:val="nil"/>
              <w:bottom w:val="single" w:color="auto" w:sz="4" w:space="0"/>
              <w:right w:val="single" w:color="auto" w:sz="4" w:space="0"/>
            </w:tcBorders>
            <w:shd w:val="clear" w:color="auto" w:fill="auto"/>
            <w:noWrap/>
            <w:vAlign w:val="bottom"/>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vAlign w:val="bottom"/>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P2</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49</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59</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80</w:t>
            </w:r>
          </w:p>
        </w:tc>
        <w:tc>
          <w:tcPr>
            <w:tcW w:w="1040" w:type="dxa"/>
            <w:tcBorders>
              <w:top w:val="single" w:color="auto" w:sz="4" w:space="0"/>
              <w:left w:val="nil"/>
              <w:bottom w:val="single" w:color="auto" w:sz="4" w:space="0"/>
              <w:right w:val="single" w:color="auto" w:sz="4" w:space="0"/>
            </w:tcBorders>
            <w:shd w:val="clear" w:color="auto" w:fill="auto"/>
            <w:noWrap/>
            <w:vAlign w:val="bottom"/>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vAlign w:val="bottom"/>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P3</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vAlign w:val="bottom"/>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vAlign w:val="bottom"/>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P4</w:t>
            </w:r>
          </w:p>
        </w:tc>
        <w:tc>
          <w:tcPr>
            <w:tcW w:w="1040" w:type="dxa"/>
            <w:tcBorders>
              <w:top w:val="single" w:color="auto" w:sz="4" w:space="0"/>
              <w:left w:val="nil"/>
              <w:bottom w:val="single" w:color="auto" w:sz="4" w:space="0"/>
              <w:right w:val="single" w:color="auto" w:sz="4" w:space="0"/>
            </w:tcBorders>
            <w:shd w:val="clear" w:color="auto" w:fill="auto"/>
            <w:noWrap/>
            <w:vAlign w:val="bottom"/>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vAlign w:val="bottom"/>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vAlign w:val="bottom"/>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vAlign w:val="bottom"/>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vAlign w:val="bottom"/>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第3年</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P1</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80</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50</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44</w:t>
            </w:r>
          </w:p>
        </w:tc>
        <w:tc>
          <w:tcPr>
            <w:tcW w:w="1040" w:type="dxa"/>
            <w:tcBorders>
              <w:top w:val="single" w:color="auto" w:sz="4" w:space="0"/>
              <w:left w:val="single" w:color="auto" w:sz="4" w:space="0"/>
              <w:bottom w:val="single" w:color="auto" w:sz="4" w:space="0"/>
              <w:right w:val="single" w:color="auto" w:sz="4" w:space="0"/>
            </w:tcBorders>
            <w:shd w:val="clear" w:color="auto" w:fill="auto"/>
            <w:noWrap/>
            <w:vAlign w:val="bottom"/>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P2</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34</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53</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70</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single" w:color="auto" w:sz="4" w:space="0"/>
              <w:bottom w:val="single" w:color="auto" w:sz="4" w:space="0"/>
              <w:right w:val="single" w:color="auto" w:sz="4" w:space="0"/>
            </w:tcBorders>
            <w:shd w:val="clear" w:color="auto" w:fill="auto"/>
            <w:noWrap/>
            <w:vAlign w:val="bottom"/>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P3</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46</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24</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65</w:t>
            </w:r>
          </w:p>
        </w:tc>
        <w:tc>
          <w:tcPr>
            <w:tcW w:w="1040" w:type="dxa"/>
            <w:tcBorders>
              <w:top w:val="single" w:color="auto" w:sz="4" w:space="0"/>
              <w:left w:val="single" w:color="auto" w:sz="4" w:space="0"/>
              <w:bottom w:val="single" w:color="auto" w:sz="4" w:space="0"/>
              <w:right w:val="single" w:color="auto" w:sz="4" w:space="0"/>
            </w:tcBorders>
            <w:shd w:val="clear" w:color="auto" w:fill="auto"/>
            <w:noWrap/>
            <w:vAlign w:val="bottom"/>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P4</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38</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58</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27</w:t>
            </w:r>
          </w:p>
        </w:tc>
        <w:tc>
          <w:tcPr>
            <w:tcW w:w="1040" w:type="dxa"/>
            <w:tcBorders>
              <w:top w:val="single" w:color="auto" w:sz="4" w:space="0"/>
              <w:left w:val="single" w:color="auto" w:sz="4" w:space="0"/>
              <w:bottom w:val="single" w:color="auto" w:sz="4" w:space="0"/>
              <w:right w:val="single" w:color="auto" w:sz="4" w:space="0"/>
            </w:tcBorders>
            <w:shd w:val="clear" w:color="auto" w:fill="auto"/>
            <w:noWrap/>
            <w:vAlign w:val="bottom"/>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第4年</w:t>
            </w: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P1</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89</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79</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56</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P2</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91</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63</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P3</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69</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43</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48</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P4</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44</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62</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38</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restart"/>
            <w:tcBorders>
              <w:top w:val="single" w:color="auto" w:sz="4" w:space="0"/>
              <w:left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第5年</w:t>
            </w: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P1</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74</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82</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41</w:t>
            </w:r>
          </w:p>
        </w:tc>
      </w:tr>
      <w:tr>
        <w:tblPrEx>
          <w:tblCellMar>
            <w:top w:w="0" w:type="dxa"/>
            <w:left w:w="108" w:type="dxa"/>
            <w:bottom w:w="0" w:type="dxa"/>
            <w:right w:w="108" w:type="dxa"/>
          </w:tblCellMar>
        </w:tblPrEx>
        <w:trPr>
          <w:trHeight w:val="280" w:hRule="atLeast"/>
          <w:jc w:val="center"/>
        </w:trPr>
        <w:tc>
          <w:tcPr>
            <w:tcW w:w="1040" w:type="dxa"/>
            <w:vMerge w:val="continue"/>
            <w:tcBorders>
              <w:left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P2</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71</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69</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110</w:t>
            </w:r>
          </w:p>
        </w:tc>
      </w:tr>
      <w:tr>
        <w:tblPrEx>
          <w:tblCellMar>
            <w:top w:w="0" w:type="dxa"/>
            <w:left w:w="108" w:type="dxa"/>
            <w:bottom w:w="0" w:type="dxa"/>
            <w:right w:w="108" w:type="dxa"/>
          </w:tblCellMar>
        </w:tblPrEx>
        <w:trPr>
          <w:trHeight w:val="280" w:hRule="atLeast"/>
          <w:jc w:val="center"/>
        </w:trPr>
        <w:tc>
          <w:tcPr>
            <w:tcW w:w="1040" w:type="dxa"/>
            <w:vMerge w:val="continue"/>
            <w:tcBorders>
              <w:left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P3</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79</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39</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93</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69</w:t>
            </w:r>
          </w:p>
        </w:tc>
      </w:tr>
      <w:tr>
        <w:tblPrEx>
          <w:tblCellMar>
            <w:top w:w="0" w:type="dxa"/>
            <w:left w:w="108" w:type="dxa"/>
            <w:bottom w:w="0" w:type="dxa"/>
            <w:right w:w="108" w:type="dxa"/>
          </w:tblCellMar>
        </w:tblPrEx>
        <w:trPr>
          <w:trHeight w:val="280" w:hRule="atLeast"/>
          <w:jc w:val="center"/>
        </w:trPr>
        <w:tc>
          <w:tcPr>
            <w:tcW w:w="1040" w:type="dxa"/>
            <w:vMerge w:val="continue"/>
            <w:tcBorders>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P4</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37</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54</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53</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89</w:t>
            </w:r>
          </w:p>
        </w:tc>
      </w:tr>
    </w:tbl>
    <w:p>
      <w:pPr>
        <w:pStyle w:val="14"/>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2.均价（万元）</w:t>
      </w:r>
    </w:p>
    <w:tbl>
      <w:tblPr>
        <w:tblStyle w:val="7"/>
        <w:tblW w:w="8020" w:type="dxa"/>
        <w:jc w:val="center"/>
        <w:tblLayout w:type="autofit"/>
        <w:tblCellMar>
          <w:top w:w="0" w:type="dxa"/>
          <w:left w:w="108" w:type="dxa"/>
          <w:bottom w:w="0" w:type="dxa"/>
          <w:right w:w="108" w:type="dxa"/>
        </w:tblCellMar>
      </w:tblPr>
      <w:tblGrid>
        <w:gridCol w:w="1040"/>
        <w:gridCol w:w="1780"/>
        <w:gridCol w:w="1040"/>
        <w:gridCol w:w="1040"/>
        <w:gridCol w:w="1040"/>
        <w:gridCol w:w="1040"/>
        <w:gridCol w:w="1040"/>
      </w:tblGrid>
      <w:tr>
        <w:tblPrEx>
          <w:tblCellMar>
            <w:top w:w="0" w:type="dxa"/>
            <w:left w:w="108" w:type="dxa"/>
            <w:bottom w:w="0" w:type="dxa"/>
            <w:right w:w="108" w:type="dxa"/>
          </w:tblCellMar>
        </w:tblPrEx>
        <w:trPr>
          <w:trHeight w:val="472" w:hRule="atLeast"/>
          <w:jc w:val="center"/>
        </w:trPr>
        <w:tc>
          <w:tcPr>
            <w:tcW w:w="104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年份</w:t>
            </w:r>
          </w:p>
        </w:tc>
        <w:tc>
          <w:tcPr>
            <w:tcW w:w="1780" w:type="dxa"/>
            <w:tcBorders>
              <w:top w:val="single" w:color="auto" w:sz="4" w:space="0"/>
              <w:left w:val="nil"/>
              <w:bottom w:val="single" w:color="auto" w:sz="4" w:space="0"/>
              <w:right w:val="single" w:color="auto" w:sz="4" w:space="0"/>
              <w:tl2br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市场</w:t>
            </w:r>
          </w:p>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 xml:space="preserve">产品     </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本地</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区域</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国内</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亚洲</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国际</w:t>
            </w:r>
          </w:p>
        </w:tc>
      </w:tr>
      <w:tr>
        <w:tblPrEx>
          <w:tblCellMar>
            <w:top w:w="0" w:type="dxa"/>
            <w:left w:w="108" w:type="dxa"/>
            <w:bottom w:w="0" w:type="dxa"/>
            <w:right w:w="108" w:type="dxa"/>
          </w:tblCellMar>
        </w:tblPrEx>
        <w:trPr>
          <w:trHeight w:val="280" w:hRule="atLeast"/>
          <w:jc w:val="center"/>
        </w:trPr>
        <w:tc>
          <w:tcPr>
            <w:tcW w:w="1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第2年</w:t>
            </w: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P1</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5.21</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5.10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5.11</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P2</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6.69</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6.14</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6.25</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P3</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P4</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第3年</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P1</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5.22</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5.12</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5.43</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P2</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6.65</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6.30</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6.52</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P3</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8.20</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8.33</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8.00</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P4</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10.84</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10.86</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11.11</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第4年</w:t>
            </w: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P1</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5.22</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5.05</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5.20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P2</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6.33</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6.60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6.41</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P3</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8.38</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8.30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8.46</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P4</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11.20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11.34</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11.55</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restart"/>
            <w:tcBorders>
              <w:top w:val="single" w:color="auto" w:sz="4" w:space="0"/>
              <w:left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第5年</w:t>
            </w:r>
          </w:p>
        </w:tc>
        <w:tc>
          <w:tcPr>
            <w:tcW w:w="178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P1</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4.85</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5.06</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4.80</w:t>
            </w:r>
          </w:p>
        </w:tc>
      </w:tr>
      <w:tr>
        <w:tblPrEx>
          <w:tblCellMar>
            <w:top w:w="0" w:type="dxa"/>
            <w:left w:w="108" w:type="dxa"/>
            <w:bottom w:w="0" w:type="dxa"/>
            <w:right w:w="108" w:type="dxa"/>
          </w:tblCellMar>
        </w:tblPrEx>
        <w:trPr>
          <w:trHeight w:val="280" w:hRule="atLeast"/>
          <w:jc w:val="center"/>
        </w:trPr>
        <w:tc>
          <w:tcPr>
            <w:tcW w:w="1040" w:type="dxa"/>
            <w:vMerge w:val="continue"/>
            <w:tcBorders>
              <w:left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P2</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7.15</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7.32</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7.11</w:t>
            </w:r>
          </w:p>
        </w:tc>
      </w:tr>
      <w:tr>
        <w:tblPrEx>
          <w:tblCellMar>
            <w:top w:w="0" w:type="dxa"/>
            <w:left w:w="108" w:type="dxa"/>
            <w:bottom w:w="0" w:type="dxa"/>
            <w:right w:w="108" w:type="dxa"/>
          </w:tblCellMar>
        </w:tblPrEx>
        <w:trPr>
          <w:trHeight w:val="280" w:hRule="atLeast"/>
          <w:jc w:val="center"/>
        </w:trPr>
        <w:tc>
          <w:tcPr>
            <w:tcW w:w="1040" w:type="dxa"/>
            <w:vMerge w:val="continue"/>
            <w:tcBorders>
              <w:left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P3</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8.16</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8.64</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8.33</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8.35</w:t>
            </w:r>
          </w:p>
        </w:tc>
      </w:tr>
      <w:tr>
        <w:tblPrEx>
          <w:tblCellMar>
            <w:top w:w="0" w:type="dxa"/>
            <w:left w:w="108" w:type="dxa"/>
            <w:bottom w:w="0" w:type="dxa"/>
            <w:right w:w="108" w:type="dxa"/>
          </w:tblCellMar>
        </w:tblPrEx>
        <w:trPr>
          <w:trHeight w:val="280" w:hRule="atLeast"/>
          <w:jc w:val="center"/>
        </w:trPr>
        <w:tc>
          <w:tcPr>
            <w:tcW w:w="1040" w:type="dxa"/>
            <w:vMerge w:val="continue"/>
            <w:tcBorders>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P4</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10.95</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11.46</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11.08</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11.08</w:t>
            </w:r>
          </w:p>
        </w:tc>
      </w:tr>
    </w:tbl>
    <w:p>
      <w:pPr>
        <w:pStyle w:val="14"/>
        <w:spacing w:before="156" w:beforeLines="50"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3.单数（张数）</w:t>
      </w:r>
    </w:p>
    <w:tbl>
      <w:tblPr>
        <w:tblStyle w:val="7"/>
        <w:tblW w:w="8020" w:type="dxa"/>
        <w:jc w:val="center"/>
        <w:tblLayout w:type="autofit"/>
        <w:tblCellMar>
          <w:top w:w="0" w:type="dxa"/>
          <w:left w:w="108" w:type="dxa"/>
          <w:bottom w:w="0" w:type="dxa"/>
          <w:right w:w="108" w:type="dxa"/>
        </w:tblCellMar>
      </w:tblPr>
      <w:tblGrid>
        <w:gridCol w:w="1040"/>
        <w:gridCol w:w="1780"/>
        <w:gridCol w:w="1040"/>
        <w:gridCol w:w="1040"/>
        <w:gridCol w:w="1040"/>
        <w:gridCol w:w="1040"/>
        <w:gridCol w:w="1040"/>
      </w:tblGrid>
      <w:tr>
        <w:tblPrEx>
          <w:tblCellMar>
            <w:top w:w="0" w:type="dxa"/>
            <w:left w:w="108" w:type="dxa"/>
            <w:bottom w:w="0" w:type="dxa"/>
            <w:right w:w="108" w:type="dxa"/>
          </w:tblCellMar>
        </w:tblPrEx>
        <w:trPr>
          <w:trHeight w:val="472" w:hRule="atLeast"/>
          <w:jc w:val="center"/>
        </w:trPr>
        <w:tc>
          <w:tcPr>
            <w:tcW w:w="104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年份</w:t>
            </w:r>
          </w:p>
        </w:tc>
        <w:tc>
          <w:tcPr>
            <w:tcW w:w="1780" w:type="dxa"/>
            <w:tcBorders>
              <w:top w:val="single" w:color="auto" w:sz="4" w:space="0"/>
              <w:left w:val="nil"/>
              <w:bottom w:val="single" w:color="auto" w:sz="4" w:space="0"/>
              <w:right w:val="single" w:color="auto" w:sz="4" w:space="0"/>
              <w:tl2br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市场</w:t>
            </w:r>
          </w:p>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 xml:space="preserve">产品     </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本地</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区域</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国内</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亚洲</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国际</w:t>
            </w:r>
          </w:p>
        </w:tc>
      </w:tr>
      <w:tr>
        <w:tblPrEx>
          <w:tblCellMar>
            <w:top w:w="0" w:type="dxa"/>
            <w:left w:w="108" w:type="dxa"/>
            <w:bottom w:w="0" w:type="dxa"/>
            <w:right w:w="108" w:type="dxa"/>
          </w:tblCellMar>
        </w:tblPrEx>
        <w:trPr>
          <w:trHeight w:val="280" w:hRule="atLeast"/>
          <w:jc w:val="center"/>
        </w:trPr>
        <w:tc>
          <w:tcPr>
            <w:tcW w:w="1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第2年</w:t>
            </w: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P1</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28</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21</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P2</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19</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P3</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P4</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第3年</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P1</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26</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16</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15</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P2</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10</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20</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26</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P3</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15</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8</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24</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P4</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14</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19</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10</w:t>
            </w:r>
          </w:p>
        </w:tc>
        <w:tc>
          <w:tcPr>
            <w:tcW w:w="1040" w:type="dxa"/>
            <w:tcBorders>
              <w:top w:val="single" w:color="auto" w:sz="4" w:space="0"/>
              <w:left w:val="single" w:color="auto" w:sz="4" w:space="0"/>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第4年</w:t>
            </w: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P1</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25</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P2</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29</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13</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25</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99"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P3</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24</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15</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17</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P4</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15</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24</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14</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r>
      <w:tr>
        <w:tblPrEx>
          <w:tblCellMar>
            <w:top w:w="0" w:type="dxa"/>
            <w:left w:w="108" w:type="dxa"/>
            <w:bottom w:w="0" w:type="dxa"/>
            <w:right w:w="108" w:type="dxa"/>
          </w:tblCellMar>
        </w:tblPrEx>
        <w:trPr>
          <w:trHeight w:val="280" w:hRule="atLeast"/>
          <w:jc w:val="center"/>
        </w:trPr>
        <w:tc>
          <w:tcPr>
            <w:tcW w:w="1040" w:type="dxa"/>
            <w:vMerge w:val="restart"/>
            <w:tcBorders>
              <w:top w:val="single" w:color="auto" w:sz="4" w:space="0"/>
              <w:left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第5年</w:t>
            </w: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P1</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28</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28</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14</w:t>
            </w:r>
          </w:p>
        </w:tc>
      </w:tr>
      <w:tr>
        <w:tblPrEx>
          <w:tblCellMar>
            <w:top w:w="0" w:type="dxa"/>
            <w:left w:w="108" w:type="dxa"/>
            <w:bottom w:w="0" w:type="dxa"/>
            <w:right w:w="108" w:type="dxa"/>
          </w:tblCellMar>
        </w:tblPrEx>
        <w:trPr>
          <w:trHeight w:val="280" w:hRule="atLeast"/>
          <w:jc w:val="center"/>
        </w:trPr>
        <w:tc>
          <w:tcPr>
            <w:tcW w:w="1040" w:type="dxa"/>
            <w:vMerge w:val="continue"/>
            <w:tcBorders>
              <w:left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P2</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26</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22</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34</w:t>
            </w:r>
          </w:p>
        </w:tc>
      </w:tr>
      <w:tr>
        <w:tblPrEx>
          <w:tblCellMar>
            <w:top w:w="0" w:type="dxa"/>
            <w:left w:w="108" w:type="dxa"/>
            <w:bottom w:w="0" w:type="dxa"/>
            <w:right w:w="108" w:type="dxa"/>
          </w:tblCellMar>
        </w:tblPrEx>
        <w:trPr>
          <w:trHeight w:val="185" w:hRule="atLeast"/>
          <w:jc w:val="center"/>
        </w:trPr>
        <w:tc>
          <w:tcPr>
            <w:tcW w:w="1040" w:type="dxa"/>
            <w:vMerge w:val="continue"/>
            <w:tcBorders>
              <w:left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P3</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25</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11</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31</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20</w:t>
            </w:r>
          </w:p>
        </w:tc>
      </w:tr>
      <w:tr>
        <w:tblPrEx>
          <w:tblCellMar>
            <w:top w:w="0" w:type="dxa"/>
            <w:left w:w="108" w:type="dxa"/>
            <w:bottom w:w="0" w:type="dxa"/>
            <w:right w:w="108" w:type="dxa"/>
          </w:tblCellMar>
        </w:tblPrEx>
        <w:trPr>
          <w:trHeight w:val="280" w:hRule="atLeast"/>
          <w:jc w:val="center"/>
        </w:trPr>
        <w:tc>
          <w:tcPr>
            <w:tcW w:w="1040" w:type="dxa"/>
            <w:vMerge w:val="continue"/>
            <w:tcBorders>
              <w:left w:val="single" w:color="auto" w:sz="4" w:space="0"/>
              <w:bottom w:val="single" w:color="auto" w:sz="4" w:space="0"/>
              <w:right w:val="single" w:color="auto" w:sz="4" w:space="0"/>
            </w:tcBorders>
            <w:vAlign w:val="center"/>
          </w:tcPr>
          <w:p>
            <w:pPr>
              <w:ind w:left="0" w:leftChars="0" w:firstLine="0" w:firstLineChars="0"/>
              <w:jc w:val="center"/>
              <w:rPr>
                <w:rFonts w:hint="eastAsia" w:ascii="仿宋" w:hAnsi="仿宋" w:eastAsia="仿宋" w:cs="仿宋"/>
                <w:b w:val="0"/>
                <w:bCs/>
                <w:color w:val="auto"/>
                <w:sz w:val="21"/>
                <w:szCs w:val="21"/>
                <w:highlight w:val="none"/>
              </w:rPr>
            </w:pPr>
          </w:p>
        </w:tc>
        <w:tc>
          <w:tcPr>
            <w:tcW w:w="1780" w:type="dxa"/>
            <w:tcBorders>
              <w:top w:val="single" w:color="auto" w:sz="4" w:space="0"/>
              <w:left w:val="nil"/>
              <w:bottom w:val="single" w:color="auto" w:sz="4" w:space="0"/>
              <w:right w:val="single" w:color="auto" w:sz="4" w:space="0"/>
            </w:tcBorders>
            <w:shd w:val="clear" w:color="auto" w:fill="auto"/>
            <w:noWrap/>
            <w:vAlign w:val="center"/>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P4</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20</w:t>
            </w:r>
          </w:p>
        </w:tc>
        <w:tc>
          <w:tcPr>
            <w:tcW w:w="1040" w:type="dxa"/>
            <w:tcBorders>
              <w:top w:val="single" w:color="auto" w:sz="4" w:space="0"/>
              <w:left w:val="nil"/>
              <w:bottom w:val="single" w:color="auto" w:sz="4" w:space="0"/>
              <w:right w:val="single" w:color="auto" w:sz="4" w:space="0"/>
            </w:tcBorders>
            <w:shd w:val="clear" w:color="auto" w:fill="auto"/>
            <w:noWrap/>
          </w:tcPr>
          <w:p>
            <w:pPr>
              <w:ind w:left="0" w:lef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28</w:t>
            </w:r>
          </w:p>
        </w:tc>
      </w:tr>
    </w:tbl>
    <w:p>
      <w:pPr>
        <w:pStyle w:val="14"/>
        <w:snapToGrid w:val="0"/>
        <w:ind w:firstLine="42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注：不包括详单</w:t>
      </w:r>
    </w:p>
    <w:p>
      <w:pPr>
        <w:snapToGrid w:val="0"/>
        <w:spacing w:line="540" w:lineRule="exact"/>
        <w:ind w:left="0" w:leftChars="0" w:firstLine="0" w:firstLineChars="0"/>
        <w:jc w:val="both"/>
        <w:rPr>
          <w:rFonts w:hint="eastAsia" w:ascii="仿宋" w:hAnsi="仿宋" w:cs="仿宋"/>
          <w:b w:val="0"/>
          <w:bCs/>
          <w:color w:val="auto"/>
          <w:sz w:val="24"/>
          <w:szCs w:val="24"/>
          <w:highlight w:val="none"/>
          <w:lang w:val="en-US" w:eastAsia="zh-CN"/>
        </w:rPr>
      </w:pPr>
    </w:p>
    <w:p>
      <w:pPr>
        <w:ind w:firstLine="480"/>
        <w:rPr>
          <w:rFonts w:hint="eastAsia" w:ascii="宋体" w:hAnsi="宋体" w:eastAsia="宋体" w:cs="宋体"/>
          <w:color w:val="auto"/>
          <w:sz w:val="28"/>
          <w:szCs w:val="28"/>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4F677"/>
    <w:multiLevelType w:val="singleLevel"/>
    <w:tmpl w:val="8584F677"/>
    <w:lvl w:ilvl="0" w:tentative="0">
      <w:start w:val="1"/>
      <w:numFmt w:val="chineseCounting"/>
      <w:suff w:val="nothing"/>
      <w:lvlText w:val="（%1）"/>
      <w:lvlJc w:val="left"/>
      <w:rPr>
        <w:rFonts w:hint="eastAsia"/>
        <w:color w:val="auto"/>
      </w:rPr>
    </w:lvl>
  </w:abstractNum>
  <w:abstractNum w:abstractNumId="1">
    <w:nsid w:val="DF6407F7"/>
    <w:multiLevelType w:val="singleLevel"/>
    <w:tmpl w:val="DF6407F7"/>
    <w:lvl w:ilvl="0" w:tentative="0">
      <w:start w:val="5"/>
      <w:numFmt w:val="chineseCounting"/>
      <w:suff w:val="nothing"/>
      <w:lvlText w:val="（%1）"/>
      <w:lvlJc w:val="left"/>
      <w:rPr>
        <w:rFonts w:hint="eastAsia"/>
      </w:rPr>
    </w:lvl>
  </w:abstractNum>
  <w:abstractNum w:abstractNumId="2">
    <w:nsid w:val="6328B4A3"/>
    <w:multiLevelType w:val="singleLevel"/>
    <w:tmpl w:val="6328B4A3"/>
    <w:lvl w:ilvl="0" w:tentative="0">
      <w:start w:val="1"/>
      <w:numFmt w:val="chineseCounting"/>
      <w:suff w:val="nothing"/>
      <w:lvlText w:val="%1、"/>
      <w:lvlJc w:val="left"/>
      <w:pPr>
        <w:ind w:left="0" w:leftChars="0" w:firstLine="420" w:firstLineChars="0"/>
      </w:pPr>
      <w:rPr>
        <w:rFonts w:hint="eastAsia"/>
      </w:rPr>
    </w:lvl>
  </w:abstractNum>
  <w:abstractNum w:abstractNumId="3">
    <w:nsid w:val="6328C31B"/>
    <w:multiLevelType w:val="singleLevel"/>
    <w:tmpl w:val="6328C31B"/>
    <w:lvl w:ilvl="0" w:tentative="0">
      <w:start w:val="5"/>
      <w:numFmt w:val="chineseCounting"/>
      <w:suff w:val="nothing"/>
      <w:lvlText w:val="（%1）"/>
      <w:lvlJc w:val="left"/>
    </w:lvl>
  </w:abstractNum>
  <w:abstractNum w:abstractNumId="4">
    <w:nsid w:val="6328C8A4"/>
    <w:multiLevelType w:val="singleLevel"/>
    <w:tmpl w:val="6328C8A4"/>
    <w:lvl w:ilvl="0" w:tentative="0">
      <w:start w:val="1"/>
      <w:numFmt w:val="decimal"/>
      <w:suff w:val="nothing"/>
      <w:lvlText w:val="%1."/>
      <w:lvlJc w:val="left"/>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wZjE5ZWRmZmIwOTc1NGQ4YmM3MWE0ODM2OWJkYWYifQ=="/>
  </w:docVars>
  <w:rsids>
    <w:rsidRoot w:val="00000000"/>
    <w:rsid w:val="00005402"/>
    <w:rsid w:val="00186D23"/>
    <w:rsid w:val="00C92D90"/>
    <w:rsid w:val="00EA40E8"/>
    <w:rsid w:val="00F24F32"/>
    <w:rsid w:val="00F72CA9"/>
    <w:rsid w:val="01064C9A"/>
    <w:rsid w:val="0136557F"/>
    <w:rsid w:val="017B11E4"/>
    <w:rsid w:val="02535CBD"/>
    <w:rsid w:val="02B524D4"/>
    <w:rsid w:val="02C2415D"/>
    <w:rsid w:val="03583787"/>
    <w:rsid w:val="03B10EED"/>
    <w:rsid w:val="03E312C3"/>
    <w:rsid w:val="041A1188"/>
    <w:rsid w:val="041D6583"/>
    <w:rsid w:val="048A3516"/>
    <w:rsid w:val="04FC263C"/>
    <w:rsid w:val="052E47BF"/>
    <w:rsid w:val="05616943"/>
    <w:rsid w:val="05706B86"/>
    <w:rsid w:val="05A03C14"/>
    <w:rsid w:val="064424ED"/>
    <w:rsid w:val="06466906"/>
    <w:rsid w:val="06563FCE"/>
    <w:rsid w:val="06725B16"/>
    <w:rsid w:val="06BB2083"/>
    <w:rsid w:val="06D17F46"/>
    <w:rsid w:val="08585DDB"/>
    <w:rsid w:val="08597DA5"/>
    <w:rsid w:val="0882554E"/>
    <w:rsid w:val="08B651F8"/>
    <w:rsid w:val="08CD79BF"/>
    <w:rsid w:val="08DF2DE9"/>
    <w:rsid w:val="0923288D"/>
    <w:rsid w:val="09242161"/>
    <w:rsid w:val="09630EDC"/>
    <w:rsid w:val="09C83435"/>
    <w:rsid w:val="0A0064DD"/>
    <w:rsid w:val="0A0B50CF"/>
    <w:rsid w:val="0A1B7A08"/>
    <w:rsid w:val="0A3C34DB"/>
    <w:rsid w:val="0B064214"/>
    <w:rsid w:val="0B0B35D9"/>
    <w:rsid w:val="0B710869"/>
    <w:rsid w:val="0BD70BD0"/>
    <w:rsid w:val="0BDE2A9B"/>
    <w:rsid w:val="0C395E9E"/>
    <w:rsid w:val="0C5C466C"/>
    <w:rsid w:val="0C9615C8"/>
    <w:rsid w:val="0D076022"/>
    <w:rsid w:val="0D2B3EE5"/>
    <w:rsid w:val="0D554FDF"/>
    <w:rsid w:val="0DB51369"/>
    <w:rsid w:val="0DB55A7E"/>
    <w:rsid w:val="0DDA1988"/>
    <w:rsid w:val="0E96765D"/>
    <w:rsid w:val="0EC248F6"/>
    <w:rsid w:val="0EEF6D6E"/>
    <w:rsid w:val="0F44355D"/>
    <w:rsid w:val="0F5117D6"/>
    <w:rsid w:val="0F590216"/>
    <w:rsid w:val="0F7A0D2D"/>
    <w:rsid w:val="0FD0094D"/>
    <w:rsid w:val="103C4234"/>
    <w:rsid w:val="105E23FD"/>
    <w:rsid w:val="106E7618"/>
    <w:rsid w:val="10D34B99"/>
    <w:rsid w:val="11286567"/>
    <w:rsid w:val="11457119"/>
    <w:rsid w:val="115E01DA"/>
    <w:rsid w:val="11A42091"/>
    <w:rsid w:val="11F44C56"/>
    <w:rsid w:val="125C4427"/>
    <w:rsid w:val="126A32DB"/>
    <w:rsid w:val="12977E48"/>
    <w:rsid w:val="12BD21FC"/>
    <w:rsid w:val="12D1335A"/>
    <w:rsid w:val="12E110C3"/>
    <w:rsid w:val="12F23441"/>
    <w:rsid w:val="13113756"/>
    <w:rsid w:val="135950FD"/>
    <w:rsid w:val="138C1EAB"/>
    <w:rsid w:val="141A36D7"/>
    <w:rsid w:val="142179C9"/>
    <w:rsid w:val="143C61A2"/>
    <w:rsid w:val="14446A5C"/>
    <w:rsid w:val="14B051F1"/>
    <w:rsid w:val="14B60D41"/>
    <w:rsid w:val="14F7697C"/>
    <w:rsid w:val="15657D89"/>
    <w:rsid w:val="15744470"/>
    <w:rsid w:val="157B57FF"/>
    <w:rsid w:val="1582093B"/>
    <w:rsid w:val="159E098C"/>
    <w:rsid w:val="15A94D8E"/>
    <w:rsid w:val="15CF16A7"/>
    <w:rsid w:val="15F87315"/>
    <w:rsid w:val="162B20DB"/>
    <w:rsid w:val="16640041"/>
    <w:rsid w:val="167B157B"/>
    <w:rsid w:val="16BF796D"/>
    <w:rsid w:val="16C46D32"/>
    <w:rsid w:val="17AF1790"/>
    <w:rsid w:val="1823658C"/>
    <w:rsid w:val="18437AC7"/>
    <w:rsid w:val="18B52DD6"/>
    <w:rsid w:val="19410B0E"/>
    <w:rsid w:val="1952025E"/>
    <w:rsid w:val="19636CD6"/>
    <w:rsid w:val="1A0101DD"/>
    <w:rsid w:val="1A0B60FF"/>
    <w:rsid w:val="1A5605E9"/>
    <w:rsid w:val="1A646862"/>
    <w:rsid w:val="1A654388"/>
    <w:rsid w:val="1B5B5EB7"/>
    <w:rsid w:val="1B6D3544"/>
    <w:rsid w:val="1BA809D0"/>
    <w:rsid w:val="1BE30EFF"/>
    <w:rsid w:val="1BF43C15"/>
    <w:rsid w:val="1C1147C7"/>
    <w:rsid w:val="1C7A435B"/>
    <w:rsid w:val="1CA979CA"/>
    <w:rsid w:val="1D13456F"/>
    <w:rsid w:val="1DD511E1"/>
    <w:rsid w:val="1DFE0D7B"/>
    <w:rsid w:val="1E2F7187"/>
    <w:rsid w:val="1E3D18A3"/>
    <w:rsid w:val="1E6F3A27"/>
    <w:rsid w:val="1E796654"/>
    <w:rsid w:val="1E8D0B36"/>
    <w:rsid w:val="1EF108E0"/>
    <w:rsid w:val="1EFA1543"/>
    <w:rsid w:val="1F6B41EE"/>
    <w:rsid w:val="1FB20893"/>
    <w:rsid w:val="1FE54D42"/>
    <w:rsid w:val="203942EC"/>
    <w:rsid w:val="204E14C6"/>
    <w:rsid w:val="208D0A85"/>
    <w:rsid w:val="20EA1F62"/>
    <w:rsid w:val="21465528"/>
    <w:rsid w:val="22851A6B"/>
    <w:rsid w:val="22E569AE"/>
    <w:rsid w:val="24651B54"/>
    <w:rsid w:val="24B672B1"/>
    <w:rsid w:val="25096983"/>
    <w:rsid w:val="25162E4E"/>
    <w:rsid w:val="25783B09"/>
    <w:rsid w:val="25E116AE"/>
    <w:rsid w:val="25FA5687"/>
    <w:rsid w:val="269F0C21"/>
    <w:rsid w:val="26C16DEA"/>
    <w:rsid w:val="26D0702D"/>
    <w:rsid w:val="26DB60FD"/>
    <w:rsid w:val="27080CF3"/>
    <w:rsid w:val="270819A1"/>
    <w:rsid w:val="27111B1F"/>
    <w:rsid w:val="271138CD"/>
    <w:rsid w:val="287F6F5C"/>
    <w:rsid w:val="28D252DE"/>
    <w:rsid w:val="28D92B11"/>
    <w:rsid w:val="28EA087A"/>
    <w:rsid w:val="28EF5E90"/>
    <w:rsid w:val="293B2E83"/>
    <w:rsid w:val="29752839"/>
    <w:rsid w:val="2A1060BE"/>
    <w:rsid w:val="2A521023"/>
    <w:rsid w:val="2A6B1546"/>
    <w:rsid w:val="2A772A81"/>
    <w:rsid w:val="2A924D25"/>
    <w:rsid w:val="2AA902C1"/>
    <w:rsid w:val="2AEB08D9"/>
    <w:rsid w:val="2B574474"/>
    <w:rsid w:val="2B606AAE"/>
    <w:rsid w:val="2BE27F2E"/>
    <w:rsid w:val="2C526E62"/>
    <w:rsid w:val="2C574478"/>
    <w:rsid w:val="2CB657F7"/>
    <w:rsid w:val="2CE02DE0"/>
    <w:rsid w:val="2CF27CFD"/>
    <w:rsid w:val="2D4D2C4B"/>
    <w:rsid w:val="2D594220"/>
    <w:rsid w:val="2DA57465"/>
    <w:rsid w:val="2E47051C"/>
    <w:rsid w:val="2EB84FED"/>
    <w:rsid w:val="2EF57F78"/>
    <w:rsid w:val="2EFF3921"/>
    <w:rsid w:val="2EFF7190"/>
    <w:rsid w:val="2F5E167A"/>
    <w:rsid w:val="303F3D2B"/>
    <w:rsid w:val="30654C8A"/>
    <w:rsid w:val="30A36FF1"/>
    <w:rsid w:val="30AF26DD"/>
    <w:rsid w:val="314D2A6F"/>
    <w:rsid w:val="315C42DF"/>
    <w:rsid w:val="32785148"/>
    <w:rsid w:val="33590AD6"/>
    <w:rsid w:val="34015D57"/>
    <w:rsid w:val="342B1D46"/>
    <w:rsid w:val="34433534"/>
    <w:rsid w:val="345D45F6"/>
    <w:rsid w:val="346534AA"/>
    <w:rsid w:val="34B561E0"/>
    <w:rsid w:val="34D828F4"/>
    <w:rsid w:val="34EE524E"/>
    <w:rsid w:val="35026F4B"/>
    <w:rsid w:val="350727B3"/>
    <w:rsid w:val="353F5AA9"/>
    <w:rsid w:val="358D470A"/>
    <w:rsid w:val="35DF515F"/>
    <w:rsid w:val="362058DB"/>
    <w:rsid w:val="3623361D"/>
    <w:rsid w:val="36362163"/>
    <w:rsid w:val="378E4AC6"/>
    <w:rsid w:val="37A313F9"/>
    <w:rsid w:val="37D526F5"/>
    <w:rsid w:val="37FA03AE"/>
    <w:rsid w:val="38B247E4"/>
    <w:rsid w:val="38C805E8"/>
    <w:rsid w:val="38DF7CCF"/>
    <w:rsid w:val="391D7CAB"/>
    <w:rsid w:val="391F106E"/>
    <w:rsid w:val="393A114C"/>
    <w:rsid w:val="39477622"/>
    <w:rsid w:val="39D76BF8"/>
    <w:rsid w:val="3A2160C5"/>
    <w:rsid w:val="3A414072"/>
    <w:rsid w:val="3AAF36D1"/>
    <w:rsid w:val="3AC04666"/>
    <w:rsid w:val="3AC3717D"/>
    <w:rsid w:val="3AC56A51"/>
    <w:rsid w:val="3B345984"/>
    <w:rsid w:val="3B3836C7"/>
    <w:rsid w:val="3B3D2A8B"/>
    <w:rsid w:val="3B6B3A9C"/>
    <w:rsid w:val="3BE21884"/>
    <w:rsid w:val="3C1C0565"/>
    <w:rsid w:val="3C7076A7"/>
    <w:rsid w:val="3CF67395"/>
    <w:rsid w:val="3D015D3A"/>
    <w:rsid w:val="3DED69EA"/>
    <w:rsid w:val="3E2B12C1"/>
    <w:rsid w:val="3E9E1A93"/>
    <w:rsid w:val="3ECF4342"/>
    <w:rsid w:val="3F067638"/>
    <w:rsid w:val="3F1B1335"/>
    <w:rsid w:val="3F42543F"/>
    <w:rsid w:val="3F5B36DA"/>
    <w:rsid w:val="3F7647BE"/>
    <w:rsid w:val="3F992788"/>
    <w:rsid w:val="3FA73DAF"/>
    <w:rsid w:val="407F76A2"/>
    <w:rsid w:val="41046C1C"/>
    <w:rsid w:val="410B0EFD"/>
    <w:rsid w:val="411249BA"/>
    <w:rsid w:val="41A05B22"/>
    <w:rsid w:val="42735F09"/>
    <w:rsid w:val="4280707D"/>
    <w:rsid w:val="42955F29"/>
    <w:rsid w:val="42D87F0E"/>
    <w:rsid w:val="42FA5706"/>
    <w:rsid w:val="4344691B"/>
    <w:rsid w:val="43803E5D"/>
    <w:rsid w:val="43A85162"/>
    <w:rsid w:val="43E061D8"/>
    <w:rsid w:val="43E500B2"/>
    <w:rsid w:val="44037791"/>
    <w:rsid w:val="441427F7"/>
    <w:rsid w:val="44397AB2"/>
    <w:rsid w:val="44894F93"/>
    <w:rsid w:val="44AC2A30"/>
    <w:rsid w:val="44B20E40"/>
    <w:rsid w:val="44F92119"/>
    <w:rsid w:val="453749EF"/>
    <w:rsid w:val="454B393C"/>
    <w:rsid w:val="45EF7078"/>
    <w:rsid w:val="47233E4B"/>
    <w:rsid w:val="473F6BCF"/>
    <w:rsid w:val="477E1011"/>
    <w:rsid w:val="47E32C0C"/>
    <w:rsid w:val="480D7C89"/>
    <w:rsid w:val="483B0352"/>
    <w:rsid w:val="48896EB0"/>
    <w:rsid w:val="48A979B2"/>
    <w:rsid w:val="48B14AB8"/>
    <w:rsid w:val="48F826E7"/>
    <w:rsid w:val="494F720F"/>
    <w:rsid w:val="49E8450A"/>
    <w:rsid w:val="4A182157"/>
    <w:rsid w:val="4BEB02E1"/>
    <w:rsid w:val="4BEB527E"/>
    <w:rsid w:val="4BFA22D2"/>
    <w:rsid w:val="4C247D3C"/>
    <w:rsid w:val="4C417F01"/>
    <w:rsid w:val="4CF6409A"/>
    <w:rsid w:val="4D994499"/>
    <w:rsid w:val="4DDC4386"/>
    <w:rsid w:val="4DED0341"/>
    <w:rsid w:val="4E200716"/>
    <w:rsid w:val="4E704CA0"/>
    <w:rsid w:val="4F7A3E56"/>
    <w:rsid w:val="4FD317B8"/>
    <w:rsid w:val="50623ED4"/>
    <w:rsid w:val="50633219"/>
    <w:rsid w:val="50C23D07"/>
    <w:rsid w:val="50F47277"/>
    <w:rsid w:val="50F934A0"/>
    <w:rsid w:val="50F96FFC"/>
    <w:rsid w:val="50FA629D"/>
    <w:rsid w:val="511931FB"/>
    <w:rsid w:val="518A5EA7"/>
    <w:rsid w:val="525F427E"/>
    <w:rsid w:val="52720E14"/>
    <w:rsid w:val="534722A1"/>
    <w:rsid w:val="540E7263"/>
    <w:rsid w:val="545C1D7C"/>
    <w:rsid w:val="54A8767B"/>
    <w:rsid w:val="54AA5234"/>
    <w:rsid w:val="54F22BCE"/>
    <w:rsid w:val="552B174F"/>
    <w:rsid w:val="553700F3"/>
    <w:rsid w:val="55603AEE"/>
    <w:rsid w:val="556C0634"/>
    <w:rsid w:val="55C71477"/>
    <w:rsid w:val="55D63DB0"/>
    <w:rsid w:val="55DF0EB7"/>
    <w:rsid w:val="561F5757"/>
    <w:rsid w:val="56290384"/>
    <w:rsid w:val="56BA5480"/>
    <w:rsid w:val="56E2109B"/>
    <w:rsid w:val="56F14368"/>
    <w:rsid w:val="56F269C8"/>
    <w:rsid w:val="57203535"/>
    <w:rsid w:val="573A5A14"/>
    <w:rsid w:val="57AA2DFF"/>
    <w:rsid w:val="57CF0FEF"/>
    <w:rsid w:val="58093C8D"/>
    <w:rsid w:val="582D366F"/>
    <w:rsid w:val="58357612"/>
    <w:rsid w:val="584D7E38"/>
    <w:rsid w:val="5917256F"/>
    <w:rsid w:val="595A2602"/>
    <w:rsid w:val="59AD4B2D"/>
    <w:rsid w:val="5A7C4F26"/>
    <w:rsid w:val="5B177000"/>
    <w:rsid w:val="5B2C4D8A"/>
    <w:rsid w:val="5B5A4B3C"/>
    <w:rsid w:val="5B5E15D6"/>
    <w:rsid w:val="5B6F4A8B"/>
    <w:rsid w:val="5C1C128F"/>
    <w:rsid w:val="5CD526CC"/>
    <w:rsid w:val="5D2A5235"/>
    <w:rsid w:val="5D3A69D3"/>
    <w:rsid w:val="5D7B7338"/>
    <w:rsid w:val="5D8331B0"/>
    <w:rsid w:val="5DC944B4"/>
    <w:rsid w:val="5DEB79D0"/>
    <w:rsid w:val="5E2D6A24"/>
    <w:rsid w:val="5E4E007B"/>
    <w:rsid w:val="5EB36A3D"/>
    <w:rsid w:val="5ECC1AB0"/>
    <w:rsid w:val="5ED161DD"/>
    <w:rsid w:val="5F1E523D"/>
    <w:rsid w:val="5F50072F"/>
    <w:rsid w:val="5FFD1224"/>
    <w:rsid w:val="60237BF2"/>
    <w:rsid w:val="60822B6A"/>
    <w:rsid w:val="60A710C0"/>
    <w:rsid w:val="60CE4002"/>
    <w:rsid w:val="60F670B5"/>
    <w:rsid w:val="6110461A"/>
    <w:rsid w:val="615838CB"/>
    <w:rsid w:val="61642270"/>
    <w:rsid w:val="619C5EAE"/>
    <w:rsid w:val="61E7692D"/>
    <w:rsid w:val="62363594"/>
    <w:rsid w:val="62586279"/>
    <w:rsid w:val="62894684"/>
    <w:rsid w:val="62CE491B"/>
    <w:rsid w:val="62DD22DA"/>
    <w:rsid w:val="62F56A65"/>
    <w:rsid w:val="6311467A"/>
    <w:rsid w:val="63352876"/>
    <w:rsid w:val="63493E13"/>
    <w:rsid w:val="639C3F43"/>
    <w:rsid w:val="640970FF"/>
    <w:rsid w:val="641E605D"/>
    <w:rsid w:val="65616E4A"/>
    <w:rsid w:val="65F9272E"/>
    <w:rsid w:val="660202AA"/>
    <w:rsid w:val="66041F08"/>
    <w:rsid w:val="665A1E94"/>
    <w:rsid w:val="66815672"/>
    <w:rsid w:val="66DB609C"/>
    <w:rsid w:val="671C61EA"/>
    <w:rsid w:val="672E75A8"/>
    <w:rsid w:val="67674868"/>
    <w:rsid w:val="67EC1211"/>
    <w:rsid w:val="67F81964"/>
    <w:rsid w:val="683A01CF"/>
    <w:rsid w:val="68534DEC"/>
    <w:rsid w:val="68555008"/>
    <w:rsid w:val="68B97345"/>
    <w:rsid w:val="690236FD"/>
    <w:rsid w:val="6917406C"/>
    <w:rsid w:val="693E784B"/>
    <w:rsid w:val="694D7A8E"/>
    <w:rsid w:val="69714343"/>
    <w:rsid w:val="69790883"/>
    <w:rsid w:val="69AC6EAA"/>
    <w:rsid w:val="69C83074"/>
    <w:rsid w:val="6B362CF2"/>
    <w:rsid w:val="6B3727A3"/>
    <w:rsid w:val="6B996D13"/>
    <w:rsid w:val="6BCA3618"/>
    <w:rsid w:val="6CD81999"/>
    <w:rsid w:val="6D2F5E28"/>
    <w:rsid w:val="6EA36ACE"/>
    <w:rsid w:val="6ED711E7"/>
    <w:rsid w:val="6EDC742F"/>
    <w:rsid w:val="6EE36ECA"/>
    <w:rsid w:val="6F0D3B6F"/>
    <w:rsid w:val="6F1E7F02"/>
    <w:rsid w:val="6F3C482C"/>
    <w:rsid w:val="6F651FD5"/>
    <w:rsid w:val="6F7A4FDC"/>
    <w:rsid w:val="6FD52B8B"/>
    <w:rsid w:val="6FF90AC6"/>
    <w:rsid w:val="6FFF2863"/>
    <w:rsid w:val="7012558D"/>
    <w:rsid w:val="704C0A9F"/>
    <w:rsid w:val="70635EE3"/>
    <w:rsid w:val="707D334E"/>
    <w:rsid w:val="708B1691"/>
    <w:rsid w:val="70A1528F"/>
    <w:rsid w:val="7104058D"/>
    <w:rsid w:val="713D3295"/>
    <w:rsid w:val="717402AD"/>
    <w:rsid w:val="71775FF0"/>
    <w:rsid w:val="71B903B6"/>
    <w:rsid w:val="727F515C"/>
    <w:rsid w:val="7280445C"/>
    <w:rsid w:val="73D3045F"/>
    <w:rsid w:val="740A314B"/>
    <w:rsid w:val="7419338E"/>
    <w:rsid w:val="745B7344"/>
    <w:rsid w:val="74F3598D"/>
    <w:rsid w:val="74FC6F38"/>
    <w:rsid w:val="75047B9A"/>
    <w:rsid w:val="755D7DF6"/>
    <w:rsid w:val="75862CA5"/>
    <w:rsid w:val="75E7412D"/>
    <w:rsid w:val="760539CD"/>
    <w:rsid w:val="77AF428F"/>
    <w:rsid w:val="77DDC8BA"/>
    <w:rsid w:val="77ED2B68"/>
    <w:rsid w:val="781C67EB"/>
    <w:rsid w:val="78C7160B"/>
    <w:rsid w:val="791D56CF"/>
    <w:rsid w:val="799040F2"/>
    <w:rsid w:val="79911640"/>
    <w:rsid w:val="79B7342D"/>
    <w:rsid w:val="79D33FDF"/>
    <w:rsid w:val="79D64AF0"/>
    <w:rsid w:val="79EB0148"/>
    <w:rsid w:val="7A180B64"/>
    <w:rsid w:val="7A3507F6"/>
    <w:rsid w:val="7A551D86"/>
    <w:rsid w:val="7A765096"/>
    <w:rsid w:val="7ACE4ED2"/>
    <w:rsid w:val="7B654030"/>
    <w:rsid w:val="7B81780E"/>
    <w:rsid w:val="7BD007D6"/>
    <w:rsid w:val="7C296138"/>
    <w:rsid w:val="7C4F2043"/>
    <w:rsid w:val="7C731488"/>
    <w:rsid w:val="7C9744B7"/>
    <w:rsid w:val="7CAC173F"/>
    <w:rsid w:val="7CC145C3"/>
    <w:rsid w:val="7D537911"/>
    <w:rsid w:val="7D63567A"/>
    <w:rsid w:val="7D68299D"/>
    <w:rsid w:val="7D891584"/>
    <w:rsid w:val="7E215319"/>
    <w:rsid w:val="7EB50157"/>
    <w:rsid w:val="7EBC3294"/>
    <w:rsid w:val="7ED76320"/>
    <w:rsid w:val="7F437511"/>
    <w:rsid w:val="7F475253"/>
    <w:rsid w:val="7F75B0DC"/>
    <w:rsid w:val="7F7D2A23"/>
    <w:rsid w:val="7FCA19E0"/>
    <w:rsid w:val="7FDF548C"/>
    <w:rsid w:val="97B9EE09"/>
    <w:rsid w:val="9FFF8F18"/>
    <w:rsid w:val="EFEBBC3F"/>
    <w:rsid w:val="FFEFE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 w:cstheme="minorBidi"/>
      <w:kern w:val="2"/>
      <w:sz w:val="24"/>
      <w:szCs w:val="22"/>
      <w:lang w:val="en-US" w:eastAsia="zh-CN" w:bidi="ar-SA"/>
    </w:rPr>
  </w:style>
  <w:style w:type="paragraph" w:styleId="2">
    <w:name w:val="heading 1"/>
    <w:basedOn w:val="1"/>
    <w:next w:val="1"/>
    <w:qFormat/>
    <w:uiPriority w:val="1"/>
    <w:pPr>
      <w:ind w:left="880"/>
      <w:outlineLvl w:val="0"/>
    </w:pPr>
    <w:rPr>
      <w:b/>
      <w:bCs/>
      <w:sz w:val="30"/>
      <w:szCs w:val="30"/>
    </w:rPr>
  </w:style>
  <w:style w:type="paragraph" w:styleId="3">
    <w:name w:val="heading 2"/>
    <w:basedOn w:val="1"/>
    <w:next w:val="1"/>
    <w:unhideWhenUsed/>
    <w:qFormat/>
    <w:uiPriority w:val="9"/>
    <w:pPr>
      <w:keepNext/>
      <w:keepLines/>
      <w:spacing w:line="240" w:lineRule="auto"/>
      <w:outlineLvl w:val="1"/>
    </w:pPr>
    <w:rPr>
      <w:rFonts w:eastAsia="仿宋_GB2312" w:cstheme="majorBidi"/>
      <w:b/>
      <w:bCs/>
      <w:sz w:val="28"/>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rPr>
      <w:sz w:val="20"/>
      <w:szCs w:val="20"/>
    </w:rPr>
  </w:style>
  <w:style w:type="paragraph" w:styleId="5">
    <w:name w:val="footer"/>
    <w:basedOn w:val="1"/>
    <w:unhideWhenUsed/>
    <w:qFormat/>
    <w:uiPriority w:val="99"/>
    <w:pPr>
      <w:tabs>
        <w:tab w:val="center" w:pos="4153"/>
        <w:tab w:val="right" w:pos="8306"/>
      </w:tabs>
      <w:snapToGrid w:val="0"/>
      <w:spacing w:line="240" w:lineRule="auto"/>
      <w:ind w:firstLine="0" w:firstLineChars="0"/>
      <w:jc w:val="left"/>
    </w:pPr>
    <w:rPr>
      <w:rFonts w:asciiTheme="minorHAnsi" w:hAnsiTheme="minorHAnsi" w:eastAsiaTheme="minorEastAsia"/>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sz w:val="18"/>
      <w:szCs w:val="18"/>
    </w:rPr>
  </w:style>
  <w:style w:type="table" w:styleId="8">
    <w:name w:val="Table Grid"/>
    <w:basedOn w:val="7"/>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Body text|1"/>
    <w:basedOn w:val="1"/>
    <w:qFormat/>
    <w:uiPriority w:val="0"/>
    <w:pPr>
      <w:spacing w:line="391" w:lineRule="auto"/>
      <w:ind w:firstLine="400"/>
    </w:pPr>
    <w:rPr>
      <w:rFonts w:ascii="宋体" w:hAnsi="宋体" w:eastAsia="宋体" w:cs="宋体"/>
      <w:sz w:val="30"/>
      <w:szCs w:val="30"/>
      <w:lang w:val="zh-TW" w:eastAsia="zh-TW" w:bidi="zh-TW"/>
    </w:rPr>
  </w:style>
  <w:style w:type="paragraph" w:customStyle="1" w:styleId="11">
    <w:name w:val="List Paragraph"/>
    <w:basedOn w:val="1"/>
    <w:qFormat/>
    <w:uiPriority w:val="34"/>
    <w:pPr>
      <w:spacing w:line="240" w:lineRule="auto"/>
      <w:ind w:firstLine="420"/>
    </w:pPr>
    <w:rPr>
      <w:rFonts w:asciiTheme="minorHAnsi" w:hAnsiTheme="minorHAnsi" w:eastAsiaTheme="minorEastAsia"/>
      <w:sz w:val="21"/>
    </w:rPr>
  </w:style>
  <w:style w:type="table" w:customStyle="1" w:styleId="12">
    <w:name w:val="Table Normal"/>
    <w:unhideWhenUsed/>
    <w:qFormat/>
    <w:uiPriority w:val="2"/>
    <w:rPr>
      <w:kern w:val="0"/>
      <w:sz w:val="20"/>
      <w:szCs w:val="20"/>
    </w:rPr>
    <w:tblPr>
      <w:tblCellMar>
        <w:top w:w="0" w:type="dxa"/>
        <w:left w:w="0" w:type="dxa"/>
        <w:bottom w:w="0" w:type="dxa"/>
        <w:right w:w="0" w:type="dxa"/>
      </w:tblCellMar>
    </w:tblPr>
  </w:style>
  <w:style w:type="character" w:customStyle="1" w:styleId="13">
    <w:name w:val="src"/>
    <w:basedOn w:val="9"/>
    <w:qFormat/>
    <w:uiPriority w:val="0"/>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19474</Words>
  <Characters>21135</Characters>
  <Lines>0</Lines>
  <Paragraphs>0</Paragraphs>
  <TotalTime>2</TotalTime>
  <ScaleCrop>false</ScaleCrop>
  <LinksUpToDate>false</LinksUpToDate>
  <CharactersWithSpaces>21301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2022-09-16T16:59:00Z</dcterms:created>
  <dc:creator>Administrator</dc:creator>
  <cp:lastModifiedBy>leo</cp:lastModifiedBy>
  <dcterms:modified xsi:type="dcterms:W3CDTF">2022-10-11T03:28:24Z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233DAC3605844552A6DB9CB1A8DE8604</vt:lpwstr>
  </property>
</Properties>
</file>