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黑体" w:hAnsi="黑体" w:eastAsia="黑体" w:cs="黑体"/>
          <w:b/>
          <w:color w:val="auto"/>
          <w:sz w:val="36"/>
          <w:szCs w:val="36"/>
        </w:rPr>
      </w:pPr>
      <w:r>
        <w:rPr>
          <w:rFonts w:hint="eastAsia" w:ascii="黑体" w:hAnsi="黑体" w:eastAsia="黑体" w:cs="黑体"/>
          <w:b/>
          <w:color w:val="auto"/>
          <w:sz w:val="36"/>
          <w:szCs w:val="36"/>
        </w:rPr>
        <w:t>宿迁技师学院 （宿豫中专）</w:t>
      </w:r>
    </w:p>
    <w:p>
      <w:pPr>
        <w:spacing w:line="800" w:lineRule="exact"/>
        <w:jc w:val="center"/>
        <w:rPr>
          <w:rFonts w:ascii="黑体" w:hAnsi="黑体" w:eastAsia="黑体" w:cs="黑体"/>
          <w:b/>
          <w:color w:val="auto"/>
          <w:sz w:val="44"/>
          <w:szCs w:val="44"/>
        </w:rPr>
      </w:pPr>
      <w:r>
        <w:rPr>
          <w:rFonts w:hint="eastAsia" w:ascii="黑体" w:hAnsi="黑体" w:eastAsia="黑体" w:cs="黑体"/>
          <w:b/>
          <w:color w:val="auto"/>
          <w:sz w:val="44"/>
          <w:szCs w:val="44"/>
        </w:rPr>
        <w:t>202</w:t>
      </w:r>
      <w:r>
        <w:rPr>
          <w:rFonts w:hint="eastAsia" w:ascii="黑体" w:hAnsi="黑体" w:eastAsia="黑体" w:cs="黑体"/>
          <w:b/>
          <w:color w:val="auto"/>
          <w:sz w:val="44"/>
          <w:szCs w:val="44"/>
          <w:lang w:val="en-US" w:eastAsia="zh-CN"/>
        </w:rPr>
        <w:t>1</w:t>
      </w:r>
      <w:r>
        <w:rPr>
          <w:rFonts w:hint="eastAsia" w:ascii="黑体" w:hAnsi="黑体" w:eastAsia="黑体" w:cs="黑体"/>
          <w:b/>
          <w:color w:val="auto"/>
          <w:sz w:val="44"/>
          <w:szCs w:val="44"/>
        </w:rPr>
        <w:t>-202</w:t>
      </w:r>
      <w:r>
        <w:rPr>
          <w:rFonts w:hint="eastAsia" w:ascii="黑体" w:hAnsi="黑体" w:eastAsia="黑体" w:cs="黑体"/>
          <w:b/>
          <w:color w:val="auto"/>
          <w:sz w:val="44"/>
          <w:szCs w:val="44"/>
          <w:lang w:val="en-US" w:eastAsia="zh-CN"/>
        </w:rPr>
        <w:t>2</w:t>
      </w:r>
      <w:r>
        <w:rPr>
          <w:rFonts w:hint="eastAsia" w:ascii="黑体" w:hAnsi="黑体" w:eastAsia="黑体" w:cs="黑体"/>
          <w:b/>
          <w:color w:val="auto"/>
          <w:sz w:val="44"/>
          <w:szCs w:val="44"/>
        </w:rPr>
        <w:t>学年</w:t>
      </w:r>
      <w:r>
        <w:rPr>
          <w:rFonts w:hint="eastAsia" w:ascii="黑体" w:hAnsi="黑体" w:eastAsia="黑体" w:cs="黑体"/>
          <w:b/>
          <w:color w:val="auto"/>
          <w:sz w:val="44"/>
          <w:szCs w:val="44"/>
          <w:lang w:eastAsia="zh-CN"/>
        </w:rPr>
        <w:t>度机电技术</w:t>
      </w:r>
      <w:r>
        <w:rPr>
          <w:rFonts w:hint="eastAsia" w:ascii="黑体" w:hAnsi="黑体" w:eastAsia="黑体" w:cs="黑体"/>
          <w:b/>
          <w:color w:val="auto"/>
          <w:sz w:val="44"/>
          <w:szCs w:val="44"/>
        </w:rPr>
        <w:t>教学团队</w:t>
      </w:r>
    </w:p>
    <w:p>
      <w:pPr>
        <w:spacing w:line="800" w:lineRule="exact"/>
        <w:jc w:val="center"/>
        <w:rPr>
          <w:rFonts w:ascii="黑体" w:hAnsi="黑体" w:eastAsia="黑体" w:cs="黑体"/>
          <w:b/>
          <w:color w:val="auto"/>
          <w:sz w:val="48"/>
          <w:szCs w:val="48"/>
        </w:rPr>
      </w:pPr>
      <w:r>
        <w:rPr>
          <w:rFonts w:hint="eastAsia" w:ascii="黑体" w:hAnsi="黑体" w:eastAsia="黑体" w:cs="黑体"/>
          <w:b/>
          <w:color w:val="auto"/>
          <w:sz w:val="44"/>
          <w:szCs w:val="44"/>
        </w:rPr>
        <w:t>工作计划</w:t>
      </w:r>
    </w:p>
    <w:p>
      <w:pPr>
        <w:spacing w:line="520" w:lineRule="exact"/>
        <w:ind w:firstLine="630" w:firstLineChars="196"/>
        <w:jc w:val="left"/>
        <w:rPr>
          <w:rFonts w:cs="黑体" w:asciiTheme="minorEastAsia" w:hAnsiTheme="minorEastAsia"/>
          <w:b/>
          <w:color w:val="auto"/>
          <w:sz w:val="32"/>
          <w:szCs w:val="32"/>
        </w:rPr>
      </w:pPr>
      <w:r>
        <w:rPr>
          <w:rFonts w:hint="eastAsia" w:cs="黑体" w:asciiTheme="minorEastAsia" w:hAnsiTheme="minorEastAsia"/>
          <w:b/>
          <w:color w:val="auto"/>
          <w:sz w:val="32"/>
          <w:szCs w:val="32"/>
        </w:rPr>
        <w:t>一、指导思想</w:t>
      </w:r>
    </w:p>
    <w:p>
      <w:pPr>
        <w:keepNext w:val="0"/>
        <w:keepLines w:val="0"/>
        <w:widowControl w:val="0"/>
        <w:suppressLineNumbers w:val="0"/>
        <w:spacing w:before="0" w:beforeAutospacing="0" w:after="0" w:afterAutospacing="0"/>
        <w:ind w:right="0" w:firstLine="560" w:firstLineChars="200"/>
        <w:jc w:val="left"/>
        <w:rPr>
          <w:rFonts w:cs="仿宋" w:asciiTheme="minorEastAsia" w:hAnsiTheme="minorEastAsia"/>
          <w:color w:val="auto"/>
          <w:kern w:val="0"/>
          <w:sz w:val="32"/>
          <w:szCs w:val="32"/>
        </w:rPr>
      </w:pPr>
      <w:r>
        <w:rPr>
          <w:rFonts w:hint="eastAsia"/>
          <w:color w:val="auto"/>
          <w:sz w:val="28"/>
          <w:szCs w:val="28"/>
          <w:lang w:val="en-US" w:eastAsia="zh-CN"/>
        </w:rPr>
        <w:t>本学期将根据学校高质量发展的总体要求，以加强常规教学检查、强化内涵建设、提高教学质量为核心，坚持以督促导，以导为主，督导结合的原则，在认真总结过去教学团队工作经验的基础上，积极探索教育教学工作新思路和新方法，不断推进教育教学工作的深度和广度，推动良好教风和学风建设，全面提高课堂教学效率，促进学生全面发展。</w:t>
      </w:r>
    </w:p>
    <w:p>
      <w:pPr>
        <w:spacing w:line="520" w:lineRule="exact"/>
        <w:ind w:firstLine="630" w:firstLineChars="196"/>
        <w:rPr>
          <w:rFonts w:cs="黑体" w:asciiTheme="minorEastAsia" w:hAnsiTheme="minorEastAsia"/>
          <w:b/>
          <w:color w:val="auto"/>
          <w:sz w:val="32"/>
          <w:szCs w:val="32"/>
        </w:rPr>
      </w:pPr>
      <w:r>
        <w:rPr>
          <w:rFonts w:hint="eastAsia" w:cs="黑体" w:asciiTheme="minorEastAsia" w:hAnsiTheme="minorEastAsia"/>
          <w:b/>
          <w:color w:val="auto"/>
          <w:sz w:val="32"/>
          <w:szCs w:val="32"/>
        </w:rPr>
        <w:t>二、目标任务</w:t>
      </w:r>
    </w:p>
    <w:p>
      <w:pPr>
        <w:spacing w:line="520" w:lineRule="exact"/>
        <w:ind w:firstLine="643" w:firstLineChars="200"/>
        <w:jc w:val="left"/>
        <w:rPr>
          <w:rFonts w:cs="FangSong_GB2312" w:asciiTheme="minorEastAsia" w:hAnsiTheme="minorEastAsia"/>
          <w:color w:val="auto"/>
          <w:sz w:val="32"/>
          <w:szCs w:val="32"/>
        </w:rPr>
      </w:pPr>
      <w:r>
        <w:rPr>
          <w:rFonts w:hint="eastAsia" w:cs="黑体" w:asciiTheme="minorEastAsia" w:hAnsiTheme="minorEastAsia"/>
          <w:b/>
          <w:color w:val="auto"/>
          <w:sz w:val="32"/>
          <w:szCs w:val="32"/>
        </w:rPr>
        <w:t>（一）总体目标</w:t>
      </w:r>
    </w:p>
    <w:p>
      <w:pPr>
        <w:ind w:left="280" w:hanging="320" w:hangingChars="100"/>
        <w:jc w:val="left"/>
        <w:rPr>
          <w:rFonts w:cs="仿宋" w:asciiTheme="minorEastAsia" w:hAnsiTheme="minorEastAsia"/>
          <w:color w:val="auto"/>
          <w:kern w:val="0"/>
          <w:sz w:val="32"/>
          <w:szCs w:val="32"/>
        </w:rPr>
      </w:pPr>
      <w:r>
        <w:rPr>
          <w:rFonts w:hint="eastAsia" w:cs="仿宋" w:asciiTheme="minorEastAsia" w:hAnsiTheme="minorEastAsia"/>
          <w:color w:val="auto"/>
          <w:kern w:val="0"/>
          <w:sz w:val="32"/>
          <w:szCs w:val="32"/>
        </w:rPr>
        <w:t xml:space="preserve">     </w:t>
      </w:r>
      <w:r>
        <w:rPr>
          <w:color w:val="auto"/>
          <w:sz w:val="28"/>
          <w:szCs w:val="28"/>
        </w:rPr>
        <w:t>积极开展以教研组为主体的校本教研活动，准确把握课程改革方向</w:t>
      </w:r>
      <w:r>
        <w:rPr>
          <w:rFonts w:hint="eastAsia"/>
          <w:color w:val="auto"/>
          <w:sz w:val="28"/>
          <w:szCs w:val="28"/>
        </w:rPr>
        <w:t>，</w:t>
      </w:r>
      <w:r>
        <w:rPr>
          <w:color w:val="auto"/>
          <w:sz w:val="28"/>
          <w:szCs w:val="28"/>
        </w:rPr>
        <w:t>提高教师的校本教研理论水平，全面提高</w:t>
      </w:r>
      <w:r>
        <w:rPr>
          <w:rFonts w:hint="eastAsia"/>
          <w:color w:val="auto"/>
          <w:sz w:val="28"/>
          <w:szCs w:val="28"/>
          <w:lang w:eastAsia="zh-CN"/>
        </w:rPr>
        <w:t>机电教学团队</w:t>
      </w:r>
      <w:r>
        <w:rPr>
          <w:color w:val="auto"/>
          <w:sz w:val="28"/>
          <w:szCs w:val="28"/>
        </w:rPr>
        <w:t>校本教研实践能力</w:t>
      </w:r>
      <w:r>
        <w:rPr>
          <w:rFonts w:hint="eastAsia"/>
          <w:color w:val="auto"/>
          <w:sz w:val="28"/>
          <w:szCs w:val="28"/>
        </w:rPr>
        <w:t>。</w:t>
      </w:r>
    </w:p>
    <w:p>
      <w:pPr>
        <w:spacing w:line="520" w:lineRule="exact"/>
        <w:ind w:firstLine="643" w:firstLineChars="200"/>
        <w:jc w:val="left"/>
        <w:rPr>
          <w:rFonts w:cs="FangSong_GB2312" w:asciiTheme="minorEastAsia" w:hAnsiTheme="minorEastAsia"/>
          <w:color w:val="auto"/>
          <w:sz w:val="32"/>
          <w:szCs w:val="32"/>
        </w:rPr>
      </w:pPr>
      <w:r>
        <w:rPr>
          <w:rFonts w:hint="eastAsia" w:cs="黑体" w:asciiTheme="minorEastAsia" w:hAnsiTheme="minorEastAsia"/>
          <w:b/>
          <w:color w:val="auto"/>
          <w:sz w:val="32"/>
          <w:szCs w:val="32"/>
        </w:rPr>
        <w:t>（二）具体目标</w:t>
      </w:r>
    </w:p>
    <w:p>
      <w:pPr>
        <w:spacing w:line="520" w:lineRule="exact"/>
        <w:ind w:firstLine="640" w:firstLineChars="200"/>
        <w:rPr>
          <w:rFonts w:asciiTheme="minorEastAsia" w:hAnsiTheme="minorEastAsia" w:cstheme="majorEastAsia"/>
          <w:color w:val="auto"/>
          <w:sz w:val="32"/>
          <w:szCs w:val="32"/>
        </w:rPr>
      </w:pPr>
      <w:r>
        <w:rPr>
          <w:rFonts w:hint="eastAsia" w:cs="仿宋" w:asciiTheme="minorEastAsia" w:hAnsiTheme="minorEastAsia"/>
          <w:color w:val="auto"/>
          <w:kern w:val="0"/>
          <w:sz w:val="32"/>
          <w:szCs w:val="32"/>
        </w:rPr>
        <w:t>1.教学改革</w:t>
      </w:r>
    </w:p>
    <w:p>
      <w:pPr>
        <w:spacing w:line="520" w:lineRule="exact"/>
        <w:ind w:firstLine="560" w:firstLineChars="200"/>
        <w:rPr>
          <w:rFonts w:hint="eastAsia" w:ascii="宋体" w:hAnsi="宋体" w:eastAsia="宋体" w:cs="宋体"/>
          <w:i w:val="0"/>
          <w:caps w:val="0"/>
          <w:color w:val="212529"/>
          <w:spacing w:val="0"/>
          <w:sz w:val="28"/>
          <w:szCs w:val="28"/>
          <w:shd w:val="clear" w:color="auto" w:fill="FFFFFF"/>
          <w:lang w:val="en-US" w:eastAsia="zh-CN"/>
        </w:rPr>
      </w:pPr>
      <w:r>
        <w:rPr>
          <w:rFonts w:hint="eastAsia" w:ascii="宋体" w:hAnsi="宋体" w:eastAsia="宋体" w:cs="宋体"/>
          <w:i w:val="0"/>
          <w:caps w:val="0"/>
          <w:color w:val="212529"/>
          <w:spacing w:val="0"/>
          <w:sz w:val="28"/>
          <w:szCs w:val="28"/>
          <w:shd w:val="clear" w:color="auto" w:fill="FFFFFF"/>
          <w:lang w:val="en-US" w:eastAsia="zh-CN"/>
        </w:rPr>
        <w:t>（1）教学模式。积极组织教师学习教育教学相关理论知识，总结教学经验，探讨在专业课中实施项目教学的有效途径和方法。</w:t>
      </w:r>
    </w:p>
    <w:p>
      <w:pPr>
        <w:spacing w:line="520" w:lineRule="exact"/>
        <w:ind w:firstLine="560" w:firstLineChars="200"/>
        <w:rPr>
          <w:rFonts w:hint="eastAsia" w:ascii="宋体" w:hAnsi="宋体" w:eastAsia="宋体" w:cs="宋体"/>
          <w:i w:val="0"/>
          <w:caps w:val="0"/>
          <w:color w:val="212529"/>
          <w:spacing w:val="0"/>
          <w:sz w:val="28"/>
          <w:szCs w:val="28"/>
          <w:shd w:val="clear" w:color="auto" w:fill="FFFFFF"/>
          <w:lang w:val="en-US" w:eastAsia="zh-CN"/>
        </w:rPr>
      </w:pPr>
      <w:r>
        <w:rPr>
          <w:rFonts w:hint="eastAsia" w:ascii="宋体" w:hAnsi="宋体" w:eastAsia="宋体" w:cs="宋体"/>
          <w:i w:val="0"/>
          <w:caps w:val="0"/>
          <w:color w:val="212529"/>
          <w:spacing w:val="0"/>
          <w:sz w:val="28"/>
          <w:szCs w:val="28"/>
          <w:shd w:val="clear" w:color="auto" w:fill="FFFFFF"/>
          <w:lang w:val="en-US" w:eastAsia="zh-CN"/>
        </w:rPr>
        <w:t>（2）教学研讨。开展4次公开课和示范课。</w:t>
      </w:r>
    </w:p>
    <w:p>
      <w:pPr>
        <w:spacing w:line="520" w:lineRule="exact"/>
        <w:ind w:firstLine="560" w:firstLineChars="200"/>
        <w:rPr>
          <w:rFonts w:hint="default" w:ascii="宋体" w:hAnsi="宋体" w:eastAsia="宋体" w:cs="宋体"/>
          <w:i w:val="0"/>
          <w:caps w:val="0"/>
          <w:color w:val="212529"/>
          <w:spacing w:val="0"/>
          <w:sz w:val="28"/>
          <w:szCs w:val="28"/>
          <w:shd w:val="clear" w:color="auto" w:fill="FFFFFF"/>
          <w:lang w:val="en-US" w:eastAsia="zh-CN"/>
        </w:rPr>
      </w:pPr>
      <w:r>
        <w:rPr>
          <w:rFonts w:hint="eastAsia" w:ascii="宋体" w:hAnsi="宋体" w:eastAsia="宋体" w:cs="宋体"/>
          <w:i w:val="0"/>
          <w:caps w:val="0"/>
          <w:color w:val="212529"/>
          <w:spacing w:val="0"/>
          <w:sz w:val="28"/>
          <w:szCs w:val="28"/>
          <w:shd w:val="clear" w:color="auto" w:fill="FFFFFF"/>
          <w:lang w:val="en-US" w:eastAsia="zh-CN"/>
        </w:rPr>
        <w:t>（3）教学大赛。积极举行组内教学大赛，为省市级教学大赛提前做好准备，力争在今年的省级教学大赛中获奖2项，市级教学大赛中获奖3项。</w:t>
      </w:r>
    </w:p>
    <w:p>
      <w:pPr>
        <w:spacing w:line="520" w:lineRule="exact"/>
        <w:ind w:firstLine="560" w:firstLineChars="200"/>
        <w:rPr>
          <w:rFonts w:hint="eastAsia" w:ascii="宋体" w:hAnsi="宋体" w:eastAsia="宋体" w:cs="宋体"/>
          <w:i w:val="0"/>
          <w:caps w:val="0"/>
          <w:color w:val="212529"/>
          <w:spacing w:val="0"/>
          <w:sz w:val="28"/>
          <w:szCs w:val="28"/>
          <w:shd w:val="clear" w:color="auto" w:fill="FFFFFF"/>
          <w:lang w:val="en-US" w:eastAsia="zh-CN"/>
        </w:rPr>
      </w:pPr>
      <w:r>
        <w:rPr>
          <w:rFonts w:hint="eastAsia" w:ascii="宋体" w:hAnsi="宋体" w:eastAsia="宋体" w:cs="宋体"/>
          <w:i w:val="0"/>
          <w:caps w:val="0"/>
          <w:color w:val="212529"/>
          <w:spacing w:val="0"/>
          <w:sz w:val="28"/>
          <w:szCs w:val="28"/>
          <w:shd w:val="clear" w:color="auto" w:fill="FFFFFF"/>
          <w:lang w:val="en-US" w:eastAsia="zh-CN"/>
        </w:rPr>
        <w:t>（4）题库建设。根据人培方案、教学考纲等，推进期中和期末题库建设，真正做到教考分离。</w:t>
      </w:r>
    </w:p>
    <w:p>
      <w:pPr>
        <w:spacing w:line="520" w:lineRule="exact"/>
        <w:ind w:firstLine="640" w:firstLineChars="200"/>
        <w:rPr>
          <w:rFonts w:cs="仿宋" w:asciiTheme="minorEastAsia" w:hAnsiTheme="minorEastAsia"/>
          <w:color w:val="auto"/>
          <w:kern w:val="0"/>
          <w:sz w:val="32"/>
          <w:szCs w:val="32"/>
        </w:rPr>
      </w:pPr>
      <w:r>
        <w:rPr>
          <w:rFonts w:hint="eastAsia" w:cs="仿宋" w:asciiTheme="minorEastAsia" w:hAnsiTheme="minorEastAsia"/>
          <w:color w:val="auto"/>
          <w:kern w:val="0"/>
          <w:sz w:val="32"/>
          <w:szCs w:val="32"/>
        </w:rPr>
        <w:t>2.教育科研</w:t>
      </w:r>
    </w:p>
    <w:p>
      <w:pPr>
        <w:spacing w:line="520" w:lineRule="exact"/>
        <w:ind w:firstLine="640" w:firstLineChars="200"/>
        <w:rPr>
          <w:rFonts w:cs="仿宋" w:asciiTheme="minorEastAsia" w:hAnsiTheme="minorEastAsia"/>
          <w:color w:val="auto"/>
          <w:kern w:val="0"/>
          <w:sz w:val="32"/>
          <w:szCs w:val="32"/>
        </w:rPr>
      </w:pPr>
      <w:r>
        <w:rPr>
          <w:rFonts w:hint="eastAsia" w:cs="仿宋" w:asciiTheme="minorEastAsia" w:hAnsiTheme="minorEastAsia"/>
          <w:color w:val="auto"/>
          <w:kern w:val="0"/>
          <w:sz w:val="32"/>
          <w:szCs w:val="32"/>
        </w:rPr>
        <w:t>（1）</w:t>
      </w:r>
      <w:r>
        <w:rPr>
          <w:rFonts w:hint="eastAsia" w:ascii="宋体" w:hAnsi="宋体" w:eastAsia="宋体" w:cs="宋体"/>
          <w:i w:val="0"/>
          <w:caps w:val="0"/>
          <w:color w:val="212529"/>
          <w:spacing w:val="0"/>
          <w:sz w:val="28"/>
          <w:szCs w:val="28"/>
          <w:shd w:val="clear" w:color="auto" w:fill="FFFFFF"/>
          <w:lang w:eastAsia="zh-CN"/>
        </w:rPr>
        <w:t>校本课程。进一步完善机电技术校本课程，争取建设省级精品课程</w:t>
      </w:r>
      <w:r>
        <w:rPr>
          <w:rFonts w:hint="eastAsia" w:ascii="宋体" w:hAnsi="宋体" w:eastAsia="宋体" w:cs="宋体"/>
          <w:i w:val="0"/>
          <w:caps w:val="0"/>
          <w:color w:val="212529"/>
          <w:spacing w:val="0"/>
          <w:sz w:val="28"/>
          <w:szCs w:val="28"/>
          <w:shd w:val="clear" w:color="auto" w:fill="FFFFFF"/>
          <w:lang w:val="en-US" w:eastAsia="zh-CN"/>
        </w:rPr>
        <w:t>1项，市级校本课程2项，校级校本课程3项。</w:t>
      </w:r>
    </w:p>
    <w:p>
      <w:pPr>
        <w:spacing w:line="520" w:lineRule="exact"/>
        <w:ind w:firstLine="640" w:firstLineChars="200"/>
        <w:rPr>
          <w:rFonts w:hint="eastAsia" w:ascii="宋体" w:hAnsi="宋体" w:eastAsia="宋体" w:cs="宋体"/>
          <w:i w:val="0"/>
          <w:caps w:val="0"/>
          <w:color w:val="212529"/>
          <w:spacing w:val="0"/>
          <w:sz w:val="28"/>
          <w:szCs w:val="28"/>
          <w:shd w:val="clear" w:color="auto" w:fill="FFFFFF"/>
        </w:rPr>
      </w:pPr>
      <w:r>
        <w:rPr>
          <w:rFonts w:hint="eastAsia" w:cs="仿宋" w:asciiTheme="minorEastAsia" w:hAnsiTheme="minorEastAsia"/>
          <w:color w:val="auto"/>
          <w:kern w:val="0"/>
          <w:sz w:val="32"/>
          <w:szCs w:val="32"/>
        </w:rPr>
        <w:t>（2）</w:t>
      </w:r>
      <w:r>
        <w:rPr>
          <w:rFonts w:hint="eastAsia" w:ascii="宋体" w:hAnsi="宋体" w:eastAsia="宋体" w:cs="宋体"/>
          <w:i w:val="0"/>
          <w:caps w:val="0"/>
          <w:color w:val="212529"/>
          <w:spacing w:val="0"/>
          <w:sz w:val="28"/>
          <w:szCs w:val="28"/>
          <w:shd w:val="clear" w:color="auto" w:fill="FFFFFF"/>
          <w:lang w:eastAsia="zh-CN"/>
        </w:rPr>
        <w:t>资源建设。</w:t>
      </w:r>
      <w:r>
        <w:rPr>
          <w:rFonts w:hint="eastAsia" w:ascii="宋体" w:hAnsi="宋体" w:eastAsia="宋体" w:cs="宋体"/>
          <w:i w:val="0"/>
          <w:caps w:val="0"/>
          <w:color w:val="212529"/>
          <w:spacing w:val="0"/>
          <w:sz w:val="28"/>
          <w:szCs w:val="28"/>
          <w:shd w:val="clear" w:color="auto" w:fill="FFFFFF"/>
          <w:lang w:eastAsia="zh-CN"/>
        </w:rPr>
        <w:t>一方面逐步建立电子教案库。对公开课、研究课、汇报课、评比课、入门课等可实行电子备课，逐步分段、分时到重点内容，整个学科，建立</w:t>
      </w:r>
      <w:r>
        <w:rPr>
          <w:rFonts w:hint="eastAsia" w:ascii="宋体" w:hAnsi="宋体" w:eastAsia="宋体" w:cs="宋体"/>
          <w:i w:val="0"/>
          <w:caps w:val="0"/>
          <w:color w:val="212529"/>
          <w:spacing w:val="0"/>
          <w:sz w:val="28"/>
          <w:szCs w:val="28"/>
          <w:shd w:val="clear" w:color="auto" w:fill="FFFFFF"/>
          <w:lang w:eastAsia="zh-CN"/>
        </w:rPr>
        <w:t>各学科的电子教案库。争取通过每一位教师几年的努力，逐步建成分年级、分学科，有质量、易检索的电子教案库和课件库。</w:t>
      </w:r>
      <w:r>
        <w:rPr>
          <w:rFonts w:hint="eastAsia" w:ascii="宋体" w:hAnsi="宋体" w:eastAsia="宋体" w:cs="宋体"/>
          <w:i w:val="0"/>
          <w:caps w:val="0"/>
          <w:color w:val="212529"/>
          <w:spacing w:val="0"/>
          <w:sz w:val="28"/>
          <w:szCs w:val="28"/>
          <w:shd w:val="clear" w:color="auto" w:fill="FFFFFF"/>
          <w:lang w:eastAsia="zh-CN"/>
        </w:rPr>
        <w:t>另一方面，编制教学题库。题库的建立，可节省时间，利于资料的管理和保存，并能做到优势互补，发挥各人的长处，对教学质量的提高有很大的帮助。题库建立有针对性，实用性，本学期骨干课程力争每门拿出</w:t>
      </w:r>
      <w:r>
        <w:rPr>
          <w:rFonts w:hint="eastAsia" w:ascii="宋体" w:hAnsi="宋体" w:eastAsia="宋体" w:cs="宋体"/>
          <w:i w:val="0"/>
          <w:caps w:val="0"/>
          <w:color w:val="212529"/>
          <w:spacing w:val="0"/>
          <w:sz w:val="28"/>
          <w:szCs w:val="28"/>
          <w:shd w:val="clear" w:color="auto" w:fill="FFFFFF"/>
          <w:lang w:val="en-US" w:eastAsia="zh-CN"/>
        </w:rPr>
        <w:t>5</w:t>
      </w:r>
      <w:r>
        <w:rPr>
          <w:rFonts w:hint="eastAsia" w:ascii="宋体" w:hAnsi="宋体" w:eastAsia="宋体" w:cs="宋体"/>
          <w:i w:val="0"/>
          <w:caps w:val="0"/>
          <w:color w:val="212529"/>
          <w:spacing w:val="0"/>
          <w:sz w:val="28"/>
          <w:szCs w:val="28"/>
          <w:shd w:val="clear" w:color="auto" w:fill="FFFFFF"/>
          <w:lang w:eastAsia="zh-CN"/>
        </w:rPr>
        <w:t>套试题。</w:t>
      </w:r>
    </w:p>
    <w:p>
      <w:pPr>
        <w:spacing w:line="520" w:lineRule="exact"/>
        <w:ind w:firstLine="640" w:firstLineChars="200"/>
        <w:rPr>
          <w:rFonts w:hint="default" w:ascii="宋体" w:hAnsi="宋体" w:eastAsia="宋体" w:cs="宋体"/>
          <w:i w:val="0"/>
          <w:caps w:val="0"/>
          <w:color w:val="212529"/>
          <w:spacing w:val="0"/>
          <w:sz w:val="28"/>
          <w:szCs w:val="28"/>
          <w:shd w:val="clear" w:color="auto" w:fill="FFFFFF"/>
          <w:lang w:val="en-US" w:eastAsia="zh-CN"/>
        </w:rPr>
      </w:pPr>
      <w:r>
        <w:rPr>
          <w:rFonts w:hint="eastAsia" w:cs="仿宋" w:asciiTheme="minorEastAsia" w:hAnsiTheme="minorEastAsia"/>
          <w:color w:val="auto"/>
          <w:kern w:val="0"/>
          <w:sz w:val="32"/>
          <w:szCs w:val="32"/>
        </w:rPr>
        <w:t>（3）</w:t>
      </w:r>
      <w:r>
        <w:rPr>
          <w:rFonts w:hint="eastAsia" w:ascii="宋体" w:hAnsi="宋体" w:eastAsia="宋体" w:cs="宋体"/>
          <w:i w:val="0"/>
          <w:caps w:val="0"/>
          <w:color w:val="212529"/>
          <w:spacing w:val="0"/>
          <w:sz w:val="28"/>
          <w:szCs w:val="28"/>
          <w:shd w:val="clear" w:color="auto" w:fill="FFFFFF"/>
          <w:lang w:eastAsia="zh-CN"/>
        </w:rPr>
        <w:t>课题研究。动员本组教师积极参加</w:t>
      </w:r>
      <w:r>
        <w:rPr>
          <w:rFonts w:hint="eastAsia" w:ascii="宋体" w:hAnsi="宋体" w:eastAsia="宋体" w:cs="宋体"/>
          <w:i w:val="0"/>
          <w:caps w:val="0"/>
          <w:color w:val="212529"/>
          <w:spacing w:val="0"/>
          <w:sz w:val="28"/>
          <w:szCs w:val="28"/>
          <w:shd w:val="clear" w:color="auto" w:fill="FFFFFF"/>
          <w:lang w:eastAsia="zh-CN"/>
        </w:rPr>
        <w:t>区级及以上课题的</w:t>
      </w:r>
      <w:r>
        <w:rPr>
          <w:rFonts w:hint="eastAsia" w:ascii="宋体" w:hAnsi="宋体" w:eastAsia="宋体" w:cs="宋体"/>
          <w:i w:val="0"/>
          <w:caps w:val="0"/>
          <w:color w:val="212529"/>
          <w:spacing w:val="0"/>
          <w:sz w:val="28"/>
          <w:szCs w:val="28"/>
          <w:shd w:val="clear" w:color="auto" w:fill="FFFFFF"/>
          <w:lang w:eastAsia="zh-CN"/>
        </w:rPr>
        <w:t>申报，及早发动，及早准备，争取在</w:t>
      </w:r>
      <w:r>
        <w:rPr>
          <w:rFonts w:hint="eastAsia" w:ascii="宋体" w:hAnsi="宋体" w:eastAsia="宋体" w:cs="宋体"/>
          <w:i w:val="0"/>
          <w:caps w:val="0"/>
          <w:color w:val="212529"/>
          <w:spacing w:val="0"/>
          <w:sz w:val="28"/>
          <w:szCs w:val="28"/>
          <w:shd w:val="clear" w:color="auto" w:fill="FFFFFF"/>
          <w:lang w:eastAsia="zh-CN"/>
        </w:rPr>
        <w:t>各项课题申报中获得比较好的成绩。以教科研的开展来提升教学内涵，创新教学模式，带动学科发展，提高教学质量。</w:t>
      </w:r>
      <w:r>
        <w:rPr>
          <w:rFonts w:hint="eastAsia" w:ascii="宋体" w:hAnsi="宋体" w:eastAsia="宋体" w:cs="宋体"/>
          <w:i w:val="0"/>
          <w:caps w:val="0"/>
          <w:color w:val="212529"/>
          <w:spacing w:val="0"/>
          <w:sz w:val="28"/>
          <w:szCs w:val="28"/>
          <w:shd w:val="clear" w:color="auto" w:fill="FFFFFF"/>
          <w:lang w:eastAsia="zh-CN"/>
        </w:rPr>
        <w:t>争取本学期省、市、区级立项课题立项分别达到</w:t>
      </w:r>
      <w:r>
        <w:rPr>
          <w:rFonts w:hint="eastAsia" w:ascii="宋体" w:hAnsi="宋体" w:eastAsia="宋体" w:cs="宋体"/>
          <w:i w:val="0"/>
          <w:caps w:val="0"/>
          <w:color w:val="212529"/>
          <w:spacing w:val="0"/>
          <w:sz w:val="28"/>
          <w:szCs w:val="28"/>
          <w:shd w:val="clear" w:color="auto" w:fill="FFFFFF"/>
          <w:lang w:val="en-US" w:eastAsia="zh-CN"/>
        </w:rPr>
        <w:t>2项、3项、4项。</w:t>
      </w:r>
    </w:p>
    <w:p>
      <w:pPr>
        <w:spacing w:line="520" w:lineRule="exact"/>
        <w:ind w:firstLine="640" w:firstLineChars="200"/>
        <w:rPr>
          <w:rFonts w:hint="eastAsia" w:cs="仿宋" w:asciiTheme="minorEastAsia" w:hAnsiTheme="minorEastAsia"/>
          <w:color w:val="auto"/>
          <w:kern w:val="0"/>
          <w:sz w:val="32"/>
          <w:szCs w:val="32"/>
        </w:rPr>
      </w:pPr>
      <w:r>
        <w:rPr>
          <w:rFonts w:hint="eastAsia" w:cs="仿宋" w:asciiTheme="minorEastAsia" w:hAnsiTheme="minorEastAsia"/>
          <w:color w:val="auto"/>
          <w:kern w:val="0"/>
          <w:sz w:val="32"/>
          <w:szCs w:val="32"/>
        </w:rPr>
        <w:t>（4）</w:t>
      </w:r>
      <w:r>
        <w:rPr>
          <w:rFonts w:hint="eastAsia" w:ascii="宋体" w:hAnsi="宋体" w:eastAsia="宋体" w:cs="宋体"/>
          <w:i w:val="0"/>
          <w:caps w:val="0"/>
          <w:color w:val="212529"/>
          <w:spacing w:val="0"/>
          <w:sz w:val="28"/>
          <w:szCs w:val="28"/>
          <w:shd w:val="clear" w:color="auto" w:fill="FFFFFF"/>
          <w:lang w:eastAsia="zh-CN"/>
        </w:rPr>
        <w:t>论文撰写。加强教育教学研究，不断对自己所教学科进行分析、反思，找出其成功或失败的地方，进行剖析，每一学期</w:t>
      </w:r>
      <w:r>
        <w:rPr>
          <w:rFonts w:hint="eastAsia" w:ascii="宋体" w:hAnsi="宋体" w:eastAsia="宋体" w:cs="宋体"/>
          <w:i w:val="0"/>
          <w:caps w:val="0"/>
          <w:color w:val="212529"/>
          <w:spacing w:val="0"/>
          <w:sz w:val="28"/>
          <w:szCs w:val="28"/>
          <w:shd w:val="clear" w:color="auto" w:fill="FFFFFF"/>
          <w:lang w:eastAsia="zh-CN"/>
        </w:rPr>
        <w:t>每人写1篇有质量的教育教学经验总结或论文，并能进行交流</w:t>
      </w:r>
      <w:r>
        <w:rPr>
          <w:rFonts w:hint="eastAsia" w:ascii="宋体" w:hAnsi="宋体" w:eastAsia="宋体" w:cs="宋体"/>
          <w:i w:val="0"/>
          <w:caps w:val="0"/>
          <w:color w:val="212529"/>
          <w:spacing w:val="0"/>
          <w:sz w:val="28"/>
          <w:szCs w:val="28"/>
          <w:shd w:val="clear" w:color="auto" w:fill="FFFFFF"/>
          <w:lang w:eastAsia="zh-CN"/>
        </w:rPr>
        <w:t>、发表或得奖</w:t>
      </w:r>
      <w:r>
        <w:rPr>
          <w:rFonts w:hint="eastAsia" w:ascii="宋体" w:hAnsi="宋体" w:eastAsia="宋体" w:cs="宋体"/>
          <w:i w:val="0"/>
          <w:caps w:val="0"/>
          <w:color w:val="212529"/>
          <w:spacing w:val="0"/>
          <w:sz w:val="28"/>
          <w:szCs w:val="28"/>
          <w:shd w:val="clear" w:color="auto" w:fill="FFFFFF"/>
          <w:lang w:eastAsia="zh-CN"/>
        </w:rPr>
        <w:t>，至少</w:t>
      </w:r>
      <w:r>
        <w:rPr>
          <w:rFonts w:hint="eastAsia" w:ascii="宋体" w:hAnsi="宋体" w:eastAsia="宋体" w:cs="宋体"/>
          <w:i w:val="0"/>
          <w:caps w:val="0"/>
          <w:color w:val="212529"/>
          <w:spacing w:val="0"/>
          <w:sz w:val="28"/>
          <w:szCs w:val="28"/>
          <w:shd w:val="clear" w:color="auto" w:fill="FFFFFF"/>
          <w:lang w:eastAsia="zh-CN"/>
        </w:rPr>
        <w:t>省级获奖</w:t>
      </w:r>
      <w:r>
        <w:rPr>
          <w:rFonts w:hint="eastAsia" w:ascii="宋体" w:hAnsi="宋体" w:eastAsia="宋体" w:cs="宋体"/>
          <w:i w:val="0"/>
          <w:caps w:val="0"/>
          <w:color w:val="212529"/>
          <w:spacing w:val="0"/>
          <w:sz w:val="28"/>
          <w:szCs w:val="28"/>
          <w:shd w:val="clear" w:color="auto" w:fill="FFFFFF"/>
          <w:lang w:val="en-US" w:eastAsia="zh-CN"/>
        </w:rPr>
        <w:t>4篇，市级获奖5篇，发表4篇</w:t>
      </w:r>
      <w:r>
        <w:rPr>
          <w:rFonts w:hint="eastAsia" w:ascii="宋体" w:hAnsi="宋体" w:eastAsia="宋体" w:cs="宋体"/>
          <w:i w:val="0"/>
          <w:caps w:val="0"/>
          <w:color w:val="212529"/>
          <w:spacing w:val="0"/>
          <w:sz w:val="28"/>
          <w:szCs w:val="28"/>
          <w:shd w:val="clear" w:color="auto" w:fill="FFFFFF"/>
          <w:lang w:eastAsia="zh-CN"/>
        </w:rPr>
        <w:t>。</w:t>
      </w:r>
    </w:p>
    <w:p>
      <w:pPr>
        <w:spacing w:line="520" w:lineRule="exact"/>
        <w:ind w:firstLine="640" w:firstLineChars="200"/>
        <w:rPr>
          <w:rFonts w:hint="eastAsia" w:cs="仿宋" w:asciiTheme="minorEastAsia" w:hAnsiTheme="minorEastAsia"/>
          <w:color w:val="auto"/>
          <w:kern w:val="0"/>
          <w:sz w:val="32"/>
          <w:szCs w:val="32"/>
        </w:rPr>
      </w:pPr>
      <w:r>
        <w:rPr>
          <w:rFonts w:hint="eastAsia" w:cs="仿宋" w:asciiTheme="minorEastAsia" w:hAnsiTheme="minorEastAsia"/>
          <w:color w:val="auto"/>
          <w:kern w:val="0"/>
          <w:sz w:val="32"/>
          <w:szCs w:val="32"/>
        </w:rPr>
        <w:t>3.技术创新</w:t>
      </w:r>
    </w:p>
    <w:p>
      <w:pPr>
        <w:spacing w:line="520" w:lineRule="exact"/>
        <w:ind w:firstLine="640" w:firstLineChars="200"/>
        <w:rPr>
          <w:rFonts w:hint="eastAsia" w:cs="仿宋" w:asciiTheme="minorEastAsia" w:hAnsiTheme="minorEastAsia"/>
          <w:color w:val="auto"/>
          <w:kern w:val="0"/>
          <w:sz w:val="32"/>
          <w:szCs w:val="32"/>
        </w:rPr>
      </w:pPr>
      <w:r>
        <w:rPr>
          <w:rFonts w:hint="eastAsia" w:cs="仿宋" w:asciiTheme="minorEastAsia" w:hAnsiTheme="minorEastAsia"/>
          <w:color w:val="auto"/>
          <w:kern w:val="0"/>
          <w:sz w:val="32"/>
          <w:szCs w:val="32"/>
        </w:rPr>
        <w:t>（1）技能大赛。</w:t>
      </w:r>
    </w:p>
    <w:p>
      <w:pPr>
        <w:spacing w:line="520" w:lineRule="exact"/>
        <w:ind w:firstLine="560" w:firstLineChars="200"/>
        <w:rPr>
          <w:rFonts w:hint="eastAsia" w:ascii="宋体" w:hAnsi="宋体" w:eastAsia="宋体" w:cs="宋体"/>
          <w:i w:val="0"/>
          <w:caps w:val="0"/>
          <w:color w:val="212529"/>
          <w:spacing w:val="0"/>
          <w:sz w:val="28"/>
          <w:szCs w:val="28"/>
          <w:shd w:val="clear" w:color="auto" w:fill="FFFFFF"/>
        </w:rPr>
      </w:pPr>
      <w:r>
        <w:rPr>
          <w:rFonts w:hint="eastAsia" w:ascii="宋体" w:hAnsi="宋体" w:eastAsia="宋体" w:cs="宋体"/>
          <w:i w:val="0"/>
          <w:caps w:val="0"/>
          <w:color w:val="212529"/>
          <w:spacing w:val="0"/>
          <w:sz w:val="28"/>
          <w:szCs w:val="28"/>
          <w:shd w:val="clear" w:color="auto" w:fill="FFFFFF"/>
        </w:rPr>
        <w:t>组织教师及学生积极参加第4</w:t>
      </w:r>
      <w:r>
        <w:rPr>
          <w:rFonts w:hint="eastAsia" w:ascii="宋体" w:hAnsi="宋体" w:eastAsia="宋体" w:cs="宋体"/>
          <w:i w:val="0"/>
          <w:caps w:val="0"/>
          <w:color w:val="212529"/>
          <w:spacing w:val="0"/>
          <w:sz w:val="28"/>
          <w:szCs w:val="28"/>
          <w:shd w:val="clear" w:color="auto" w:fill="FFFFFF"/>
          <w:lang w:val="en-US" w:eastAsia="zh-CN"/>
        </w:rPr>
        <w:t>7</w:t>
      </w:r>
      <w:r>
        <w:rPr>
          <w:rFonts w:hint="eastAsia" w:ascii="宋体" w:hAnsi="宋体" w:eastAsia="宋体" w:cs="宋体"/>
          <w:i w:val="0"/>
          <w:caps w:val="0"/>
          <w:color w:val="212529"/>
          <w:spacing w:val="0"/>
          <w:sz w:val="28"/>
          <w:szCs w:val="28"/>
          <w:shd w:val="clear" w:color="auto" w:fill="FFFFFF"/>
        </w:rPr>
        <w:t>届世界职业技能大赛宿迁选拔赛。目标：学生组的相关比赛，有条件的项目全部参加并冲刺省赛。</w:t>
      </w:r>
    </w:p>
    <w:p>
      <w:pPr>
        <w:spacing w:line="520" w:lineRule="exact"/>
        <w:ind w:firstLine="560" w:firstLineChars="200"/>
        <w:rPr>
          <w:rFonts w:hint="eastAsia" w:ascii="宋体" w:hAnsi="宋体" w:eastAsia="宋体" w:cs="宋体"/>
          <w:i w:val="0"/>
          <w:caps w:val="0"/>
          <w:color w:val="212529"/>
          <w:spacing w:val="0"/>
          <w:sz w:val="28"/>
          <w:szCs w:val="28"/>
          <w:shd w:val="clear" w:color="auto" w:fill="FFFFFF"/>
        </w:rPr>
      </w:pPr>
      <w:r>
        <w:rPr>
          <w:rFonts w:hint="eastAsia" w:ascii="宋体" w:hAnsi="宋体" w:eastAsia="宋体" w:cs="宋体"/>
          <w:i w:val="0"/>
          <w:caps w:val="0"/>
          <w:color w:val="212529"/>
          <w:spacing w:val="0"/>
          <w:sz w:val="28"/>
          <w:szCs w:val="28"/>
          <w:shd w:val="clear" w:color="auto" w:fill="FFFFFF"/>
        </w:rPr>
        <w:t>在教师中积极开展教学能力、</w:t>
      </w:r>
      <w:r>
        <w:rPr>
          <w:rFonts w:hint="eastAsia" w:ascii="宋体" w:hAnsi="宋体" w:eastAsia="宋体" w:cs="宋体"/>
          <w:i w:val="0"/>
          <w:caps w:val="0"/>
          <w:color w:val="212529"/>
          <w:spacing w:val="0"/>
          <w:sz w:val="28"/>
          <w:szCs w:val="28"/>
          <w:shd w:val="clear" w:color="auto" w:fill="FFFFFF"/>
          <w:lang w:eastAsia="zh-CN"/>
        </w:rPr>
        <w:t>公开课</w:t>
      </w:r>
      <w:r>
        <w:rPr>
          <w:rFonts w:hint="eastAsia" w:ascii="宋体" w:hAnsi="宋体" w:eastAsia="宋体" w:cs="宋体"/>
          <w:i w:val="0"/>
          <w:caps w:val="0"/>
          <w:color w:val="212529"/>
          <w:spacing w:val="0"/>
          <w:sz w:val="28"/>
          <w:szCs w:val="28"/>
          <w:shd w:val="clear" w:color="auto" w:fill="FFFFFF"/>
        </w:rPr>
        <w:t>或专业技能比赛，鼓励老师积极参加行业或其他组织开展的各类教学竞赛。教师参赛目标：①教学能力竞赛：</w:t>
      </w:r>
      <w:r>
        <w:rPr>
          <w:rFonts w:hint="eastAsia" w:ascii="宋体" w:hAnsi="宋体" w:eastAsia="宋体" w:cs="宋体"/>
          <w:i w:val="0"/>
          <w:caps w:val="0"/>
          <w:color w:val="212529"/>
          <w:spacing w:val="0"/>
          <w:sz w:val="28"/>
          <w:szCs w:val="28"/>
          <w:shd w:val="clear" w:color="auto" w:fill="FFFFFF"/>
          <w:lang w:eastAsia="zh-CN"/>
        </w:rPr>
        <w:t>刘艳侠</w:t>
      </w:r>
      <w:r>
        <w:rPr>
          <w:rFonts w:hint="eastAsia" w:ascii="宋体" w:hAnsi="宋体" w:eastAsia="宋体" w:cs="宋体"/>
          <w:i w:val="0"/>
          <w:caps w:val="0"/>
          <w:color w:val="212529"/>
          <w:spacing w:val="0"/>
          <w:sz w:val="28"/>
          <w:szCs w:val="28"/>
          <w:shd w:val="clear" w:color="auto" w:fill="FFFFFF"/>
        </w:rPr>
        <w:t>、</w:t>
      </w:r>
      <w:r>
        <w:rPr>
          <w:rFonts w:hint="eastAsia" w:ascii="宋体" w:hAnsi="宋体" w:eastAsia="宋体" w:cs="宋体"/>
          <w:i w:val="0"/>
          <w:caps w:val="0"/>
          <w:color w:val="212529"/>
          <w:spacing w:val="0"/>
          <w:sz w:val="28"/>
          <w:szCs w:val="28"/>
          <w:shd w:val="clear" w:color="auto" w:fill="FFFFFF"/>
          <w:lang w:eastAsia="zh-CN"/>
        </w:rPr>
        <w:t>王彩燕</w:t>
      </w:r>
      <w:r>
        <w:rPr>
          <w:rFonts w:hint="eastAsia" w:ascii="宋体" w:hAnsi="宋体" w:eastAsia="宋体" w:cs="宋体"/>
          <w:i w:val="0"/>
          <w:caps w:val="0"/>
          <w:color w:val="212529"/>
          <w:spacing w:val="0"/>
          <w:sz w:val="28"/>
          <w:szCs w:val="28"/>
          <w:shd w:val="clear" w:color="auto" w:fill="FFFFFF"/>
        </w:rPr>
        <w:t>、</w:t>
      </w:r>
      <w:r>
        <w:rPr>
          <w:rFonts w:hint="eastAsia" w:ascii="宋体" w:hAnsi="宋体" w:eastAsia="宋体" w:cs="宋体"/>
          <w:i w:val="0"/>
          <w:caps w:val="0"/>
          <w:color w:val="212529"/>
          <w:spacing w:val="0"/>
          <w:sz w:val="28"/>
          <w:szCs w:val="28"/>
          <w:shd w:val="clear" w:color="auto" w:fill="FFFFFF"/>
          <w:lang w:eastAsia="zh-CN"/>
        </w:rPr>
        <w:t>张红艳</w:t>
      </w:r>
      <w:r>
        <w:rPr>
          <w:rFonts w:hint="eastAsia" w:ascii="宋体" w:hAnsi="宋体" w:eastAsia="宋体" w:cs="宋体"/>
          <w:i w:val="0"/>
          <w:caps w:val="0"/>
          <w:color w:val="212529"/>
          <w:spacing w:val="0"/>
          <w:sz w:val="28"/>
          <w:szCs w:val="28"/>
          <w:shd w:val="clear" w:color="auto" w:fill="FFFFFF"/>
        </w:rPr>
        <w:t>等；②</w:t>
      </w:r>
      <w:r>
        <w:rPr>
          <w:rFonts w:hint="eastAsia" w:ascii="宋体" w:hAnsi="宋体" w:eastAsia="宋体" w:cs="宋体"/>
          <w:i w:val="0"/>
          <w:caps w:val="0"/>
          <w:color w:val="212529"/>
          <w:spacing w:val="0"/>
          <w:sz w:val="28"/>
          <w:szCs w:val="28"/>
          <w:shd w:val="clear" w:color="auto" w:fill="FFFFFF"/>
          <w:lang w:eastAsia="zh-CN"/>
        </w:rPr>
        <w:t>师生</w:t>
      </w:r>
      <w:r>
        <w:rPr>
          <w:rFonts w:hint="eastAsia" w:ascii="宋体" w:hAnsi="宋体" w:eastAsia="宋体" w:cs="宋体"/>
          <w:i w:val="0"/>
          <w:caps w:val="0"/>
          <w:color w:val="212529"/>
          <w:spacing w:val="0"/>
          <w:sz w:val="28"/>
          <w:szCs w:val="28"/>
          <w:shd w:val="clear" w:color="auto" w:fill="FFFFFF"/>
        </w:rPr>
        <w:t>专业技能竞赛：钟伟才、吴凯、陆星、张进成、王超</w:t>
      </w:r>
      <w:r>
        <w:rPr>
          <w:rFonts w:hint="eastAsia" w:ascii="宋体" w:hAnsi="宋体" w:eastAsia="宋体" w:cs="宋体"/>
          <w:i w:val="0"/>
          <w:caps w:val="0"/>
          <w:color w:val="212529"/>
          <w:spacing w:val="0"/>
          <w:sz w:val="28"/>
          <w:szCs w:val="28"/>
          <w:shd w:val="clear" w:color="auto" w:fill="FFFFFF"/>
          <w:lang w:eastAsia="zh-CN"/>
        </w:rPr>
        <w:t>、邹昌胜</w:t>
      </w:r>
      <w:r>
        <w:rPr>
          <w:rFonts w:hint="eastAsia" w:ascii="宋体" w:hAnsi="宋体" w:eastAsia="宋体" w:cs="宋体"/>
          <w:i w:val="0"/>
          <w:caps w:val="0"/>
          <w:color w:val="212529"/>
          <w:spacing w:val="0"/>
          <w:sz w:val="28"/>
          <w:szCs w:val="28"/>
          <w:shd w:val="clear" w:color="auto" w:fill="FFFFFF"/>
        </w:rPr>
        <w:t>等；③</w:t>
      </w:r>
      <w:r>
        <w:rPr>
          <w:rFonts w:hint="eastAsia" w:ascii="宋体" w:hAnsi="宋体" w:eastAsia="宋体" w:cs="宋体"/>
          <w:i w:val="0"/>
          <w:caps w:val="0"/>
          <w:color w:val="212529"/>
          <w:spacing w:val="0"/>
          <w:sz w:val="28"/>
          <w:szCs w:val="28"/>
          <w:shd w:val="clear" w:color="auto" w:fill="FFFFFF"/>
          <w:lang w:eastAsia="zh-CN"/>
        </w:rPr>
        <w:t>公开课</w:t>
      </w:r>
      <w:r>
        <w:rPr>
          <w:rFonts w:hint="eastAsia" w:ascii="宋体" w:hAnsi="宋体" w:eastAsia="宋体" w:cs="宋体"/>
          <w:i w:val="0"/>
          <w:caps w:val="0"/>
          <w:color w:val="212529"/>
          <w:spacing w:val="0"/>
          <w:sz w:val="28"/>
          <w:szCs w:val="28"/>
          <w:shd w:val="clear" w:color="auto" w:fill="FFFFFF"/>
        </w:rPr>
        <w:t>竞赛：张红艳、</w:t>
      </w:r>
      <w:r>
        <w:rPr>
          <w:rFonts w:hint="eastAsia" w:ascii="宋体" w:hAnsi="宋体" w:eastAsia="宋体" w:cs="宋体"/>
          <w:i w:val="0"/>
          <w:caps w:val="0"/>
          <w:color w:val="212529"/>
          <w:spacing w:val="0"/>
          <w:sz w:val="28"/>
          <w:szCs w:val="28"/>
          <w:shd w:val="clear" w:color="auto" w:fill="FFFFFF"/>
          <w:lang w:eastAsia="zh-CN"/>
        </w:rPr>
        <w:t>李娜</w:t>
      </w:r>
      <w:r>
        <w:rPr>
          <w:rFonts w:hint="eastAsia" w:ascii="宋体" w:hAnsi="宋体" w:eastAsia="宋体" w:cs="宋体"/>
          <w:i w:val="0"/>
          <w:caps w:val="0"/>
          <w:color w:val="212529"/>
          <w:spacing w:val="0"/>
          <w:sz w:val="28"/>
          <w:szCs w:val="28"/>
          <w:shd w:val="clear" w:color="auto" w:fill="FFFFFF"/>
        </w:rPr>
        <w:t>等；</w:t>
      </w:r>
      <w:r>
        <w:rPr>
          <w:rFonts w:hint="eastAsia" w:ascii="宋体" w:hAnsi="宋体" w:eastAsia="宋体" w:cs="宋体"/>
          <w:i w:val="0"/>
          <w:caps w:val="0"/>
          <w:color w:val="212529"/>
          <w:spacing w:val="0"/>
          <w:sz w:val="28"/>
          <w:szCs w:val="28"/>
          <w:shd w:val="clear" w:color="auto" w:fill="FFFFFF"/>
        </w:rPr>
        <w:fldChar w:fldCharType="begin"/>
      </w:r>
      <w:r>
        <w:rPr>
          <w:rFonts w:hint="eastAsia" w:ascii="宋体" w:hAnsi="宋体" w:eastAsia="宋体" w:cs="宋体"/>
          <w:i w:val="0"/>
          <w:caps w:val="0"/>
          <w:color w:val="212529"/>
          <w:spacing w:val="0"/>
          <w:sz w:val="28"/>
          <w:szCs w:val="28"/>
          <w:shd w:val="clear" w:color="auto" w:fill="FFFFFF"/>
        </w:rPr>
        <w:instrText xml:space="preserve"> = 4 \* GB3 </w:instrText>
      </w:r>
      <w:r>
        <w:rPr>
          <w:rFonts w:hint="eastAsia" w:ascii="宋体" w:hAnsi="宋体" w:eastAsia="宋体" w:cs="宋体"/>
          <w:i w:val="0"/>
          <w:caps w:val="0"/>
          <w:color w:val="212529"/>
          <w:spacing w:val="0"/>
          <w:sz w:val="28"/>
          <w:szCs w:val="28"/>
          <w:shd w:val="clear" w:color="auto" w:fill="FFFFFF"/>
        </w:rPr>
        <w:fldChar w:fldCharType="separate"/>
      </w:r>
      <w:r>
        <w:rPr>
          <w:rFonts w:hint="eastAsia" w:ascii="宋体" w:hAnsi="宋体" w:eastAsia="宋体" w:cs="宋体"/>
          <w:i w:val="0"/>
          <w:caps w:val="0"/>
          <w:color w:val="212529"/>
          <w:spacing w:val="0"/>
          <w:sz w:val="28"/>
          <w:szCs w:val="28"/>
          <w:shd w:val="clear" w:color="auto" w:fill="FFFFFF"/>
        </w:rPr>
        <w:t>④</w:t>
      </w:r>
      <w:r>
        <w:rPr>
          <w:rFonts w:hint="eastAsia" w:ascii="宋体" w:hAnsi="宋体" w:eastAsia="宋体" w:cs="宋体"/>
          <w:i w:val="0"/>
          <w:caps w:val="0"/>
          <w:color w:val="212529"/>
          <w:spacing w:val="0"/>
          <w:sz w:val="28"/>
          <w:szCs w:val="28"/>
          <w:shd w:val="clear" w:color="auto" w:fill="FFFFFF"/>
        </w:rPr>
        <w:fldChar w:fldCharType="end"/>
      </w:r>
      <w:r>
        <w:rPr>
          <w:rFonts w:hint="eastAsia" w:ascii="宋体" w:hAnsi="宋体" w:eastAsia="宋体" w:cs="宋体"/>
          <w:i w:val="0"/>
          <w:caps w:val="0"/>
          <w:color w:val="212529"/>
          <w:spacing w:val="0"/>
          <w:sz w:val="28"/>
          <w:szCs w:val="28"/>
          <w:shd w:val="clear" w:color="auto" w:fill="FFFFFF"/>
        </w:rPr>
        <w:t>班主任基本功竞赛：</w:t>
      </w:r>
      <w:r>
        <w:rPr>
          <w:rFonts w:hint="eastAsia" w:ascii="宋体" w:hAnsi="宋体" w:eastAsia="宋体" w:cs="宋体"/>
          <w:i w:val="0"/>
          <w:caps w:val="0"/>
          <w:color w:val="212529"/>
          <w:spacing w:val="0"/>
          <w:sz w:val="28"/>
          <w:szCs w:val="28"/>
          <w:shd w:val="clear" w:color="auto" w:fill="FFFFFF"/>
          <w:lang w:eastAsia="zh-CN"/>
        </w:rPr>
        <w:t>徐萌萌</w:t>
      </w:r>
      <w:r>
        <w:rPr>
          <w:rFonts w:hint="eastAsia" w:ascii="宋体" w:hAnsi="宋体" w:eastAsia="宋体" w:cs="宋体"/>
          <w:i w:val="0"/>
          <w:caps w:val="0"/>
          <w:color w:val="212529"/>
          <w:spacing w:val="0"/>
          <w:sz w:val="28"/>
          <w:szCs w:val="28"/>
          <w:shd w:val="clear" w:color="auto" w:fill="FFFFFF"/>
        </w:rPr>
        <w:t>、张红艳等。</w:t>
      </w:r>
    </w:p>
    <w:p>
      <w:pPr>
        <w:spacing w:line="520" w:lineRule="exact"/>
        <w:ind w:firstLine="640" w:firstLineChars="200"/>
        <w:rPr>
          <w:rFonts w:cs="仿宋" w:asciiTheme="minorEastAsia" w:hAnsiTheme="minorEastAsia"/>
          <w:color w:val="auto"/>
          <w:kern w:val="0"/>
          <w:sz w:val="32"/>
          <w:szCs w:val="32"/>
        </w:rPr>
      </w:pPr>
      <w:r>
        <w:rPr>
          <w:rFonts w:hint="eastAsia" w:cs="仿宋" w:asciiTheme="minorEastAsia" w:hAnsiTheme="minorEastAsia"/>
          <w:color w:val="auto"/>
          <w:kern w:val="0"/>
          <w:sz w:val="32"/>
          <w:szCs w:val="32"/>
        </w:rPr>
        <w:t>（2）创新大赛。</w:t>
      </w:r>
      <w:r>
        <w:rPr>
          <w:rFonts w:hint="eastAsia" w:cs="仿宋" w:asciiTheme="minorEastAsia" w:hAnsiTheme="minorEastAsia"/>
          <w:color w:val="auto"/>
          <w:kern w:val="0"/>
          <w:sz w:val="32"/>
          <w:szCs w:val="32"/>
          <w:lang w:eastAsia="zh-CN"/>
        </w:rPr>
        <w:t>组织师生参加省市级创新创业大赛。</w:t>
      </w:r>
    </w:p>
    <w:p>
      <w:pPr>
        <w:spacing w:line="520" w:lineRule="exact"/>
        <w:ind w:firstLine="642"/>
        <w:jc w:val="left"/>
        <w:rPr>
          <w:rFonts w:hint="eastAsia" w:cs="黑体" w:asciiTheme="minorEastAsia" w:hAnsiTheme="minorEastAsia"/>
          <w:b/>
          <w:color w:val="auto"/>
          <w:sz w:val="32"/>
          <w:szCs w:val="32"/>
        </w:rPr>
      </w:pPr>
      <w:r>
        <w:rPr>
          <w:rFonts w:hint="eastAsia" w:cs="黑体" w:asciiTheme="minorEastAsia" w:hAnsiTheme="minorEastAsia"/>
          <w:b/>
          <w:color w:val="auto"/>
          <w:sz w:val="32"/>
          <w:szCs w:val="32"/>
        </w:rPr>
        <w:t xml:space="preserve">三、主要措施  </w:t>
      </w:r>
    </w:p>
    <w:p>
      <w:pPr>
        <w:spacing w:line="520" w:lineRule="exact"/>
        <w:ind w:firstLine="321" w:firstLineChars="100"/>
        <w:rPr>
          <w:rFonts w:hint="eastAsia" w:ascii="宋体" w:hAnsi="宋体" w:eastAsia="宋体" w:cs="宋体"/>
          <w:b/>
          <w:bCs/>
          <w:i w:val="0"/>
          <w:caps w:val="0"/>
          <w:color w:val="212529"/>
          <w:spacing w:val="0"/>
          <w:sz w:val="32"/>
          <w:szCs w:val="32"/>
          <w:shd w:val="clear" w:color="auto" w:fill="FFFFFF"/>
        </w:rPr>
      </w:pPr>
      <w:r>
        <w:rPr>
          <w:rFonts w:hint="eastAsia" w:ascii="宋体" w:hAnsi="宋体" w:eastAsia="宋体" w:cs="宋体"/>
          <w:b/>
          <w:bCs/>
          <w:i w:val="0"/>
          <w:caps w:val="0"/>
          <w:color w:val="212529"/>
          <w:spacing w:val="0"/>
          <w:sz w:val="32"/>
          <w:szCs w:val="32"/>
          <w:shd w:val="clear" w:color="auto" w:fill="FFFFFF"/>
        </w:rPr>
        <w:t>（一）进一步加强理论学习，提高专业业务素质</w:t>
      </w:r>
    </w:p>
    <w:p>
      <w:pPr>
        <w:spacing w:line="520" w:lineRule="exact"/>
        <w:ind w:firstLine="560" w:firstLineChars="200"/>
        <w:rPr>
          <w:rFonts w:hint="eastAsia" w:ascii="宋体" w:hAnsi="宋体" w:eastAsia="宋体" w:cs="宋体"/>
          <w:i w:val="0"/>
          <w:caps w:val="0"/>
          <w:color w:val="212529"/>
          <w:spacing w:val="0"/>
          <w:sz w:val="28"/>
          <w:szCs w:val="28"/>
          <w:shd w:val="clear" w:color="auto" w:fill="FFFFFF"/>
        </w:rPr>
      </w:pPr>
      <w:r>
        <w:rPr>
          <w:rFonts w:hint="eastAsia" w:ascii="宋体" w:hAnsi="宋体" w:eastAsia="宋体" w:cs="宋体"/>
          <w:i w:val="0"/>
          <w:caps w:val="0"/>
          <w:color w:val="212529"/>
          <w:spacing w:val="0"/>
          <w:sz w:val="28"/>
          <w:szCs w:val="28"/>
          <w:shd w:val="clear" w:color="auto" w:fill="FFFFFF"/>
        </w:rPr>
        <w:t>1</w:t>
      </w:r>
      <w:r>
        <w:rPr>
          <w:rFonts w:hint="eastAsia" w:ascii="宋体" w:hAnsi="宋体" w:eastAsia="宋体" w:cs="宋体"/>
          <w:i w:val="0"/>
          <w:caps w:val="0"/>
          <w:color w:val="212529"/>
          <w:spacing w:val="0"/>
          <w:sz w:val="28"/>
          <w:szCs w:val="28"/>
          <w:shd w:val="clear" w:color="auto" w:fill="FFFFFF"/>
          <w:lang w:eastAsia="zh-CN"/>
        </w:rPr>
        <w:t>.</w:t>
      </w:r>
      <w:r>
        <w:rPr>
          <w:rFonts w:hint="eastAsia" w:ascii="宋体" w:hAnsi="宋体" w:eastAsia="宋体" w:cs="宋体"/>
          <w:i w:val="0"/>
          <w:caps w:val="0"/>
          <w:color w:val="212529"/>
          <w:spacing w:val="0"/>
          <w:sz w:val="28"/>
          <w:szCs w:val="28"/>
          <w:shd w:val="clear" w:color="auto" w:fill="FFFFFF"/>
        </w:rPr>
        <w:t>坚持参加学</w:t>
      </w:r>
      <w:r>
        <w:rPr>
          <w:rFonts w:hint="eastAsia" w:ascii="宋体" w:hAnsi="宋体" w:eastAsia="宋体" w:cs="宋体"/>
          <w:i w:val="0"/>
          <w:caps w:val="0"/>
          <w:color w:val="212529"/>
          <w:spacing w:val="0"/>
          <w:sz w:val="28"/>
          <w:szCs w:val="28"/>
          <w:shd w:val="clear" w:color="auto" w:fill="FFFFFF"/>
          <w:lang w:eastAsia="zh-CN"/>
        </w:rPr>
        <w:t>院</w:t>
      </w:r>
      <w:r>
        <w:rPr>
          <w:rFonts w:hint="eastAsia" w:ascii="宋体" w:hAnsi="宋体" w:eastAsia="宋体" w:cs="宋体"/>
          <w:i w:val="0"/>
          <w:caps w:val="0"/>
          <w:color w:val="212529"/>
          <w:spacing w:val="0"/>
          <w:sz w:val="28"/>
          <w:szCs w:val="28"/>
          <w:shd w:val="clear" w:color="auto" w:fill="FFFFFF"/>
        </w:rPr>
        <w:t>的理论学习，利</w:t>
      </w:r>
      <w:r>
        <w:rPr>
          <w:rFonts w:hint="eastAsia" w:ascii="宋体" w:hAnsi="宋体" w:eastAsia="宋体" w:cs="宋体"/>
          <w:i w:val="0"/>
          <w:caps w:val="0"/>
          <w:color w:val="212529"/>
          <w:spacing w:val="0"/>
          <w:sz w:val="28"/>
          <w:szCs w:val="28"/>
          <w:shd w:val="clear" w:color="auto" w:fill="FFFFFF"/>
          <w:lang w:eastAsia="zh-CN"/>
        </w:rPr>
        <w:t>教学团队</w:t>
      </w:r>
      <w:r>
        <w:rPr>
          <w:rFonts w:hint="eastAsia" w:ascii="宋体" w:hAnsi="宋体" w:eastAsia="宋体" w:cs="宋体"/>
          <w:i w:val="0"/>
          <w:caps w:val="0"/>
          <w:color w:val="212529"/>
          <w:spacing w:val="0"/>
          <w:sz w:val="28"/>
          <w:szCs w:val="28"/>
          <w:shd w:val="clear" w:color="auto" w:fill="FFFFFF"/>
        </w:rPr>
        <w:t>学习机会，统一针对专业组的特色进行理论学习，同时要求每一位成员每一学期学习一本跟自己任教学科相关的理论书籍，并认真作好学习笔记，定期进行学习心得交流。</w:t>
      </w:r>
    </w:p>
    <w:p>
      <w:pPr>
        <w:spacing w:line="520" w:lineRule="exact"/>
        <w:ind w:firstLine="560" w:firstLineChars="200"/>
        <w:rPr>
          <w:rFonts w:hint="eastAsia" w:ascii="宋体" w:hAnsi="宋体" w:eastAsia="宋体" w:cs="宋体"/>
          <w:i w:val="0"/>
          <w:caps w:val="0"/>
          <w:color w:val="212529"/>
          <w:spacing w:val="0"/>
          <w:sz w:val="28"/>
          <w:szCs w:val="28"/>
          <w:shd w:val="clear" w:color="auto" w:fill="FFFFFF"/>
        </w:rPr>
      </w:pPr>
      <w:r>
        <w:rPr>
          <w:rFonts w:hint="eastAsia" w:ascii="宋体" w:hAnsi="宋体" w:eastAsia="宋体" w:cs="宋体"/>
          <w:i w:val="0"/>
          <w:caps w:val="0"/>
          <w:color w:val="212529"/>
          <w:spacing w:val="0"/>
          <w:sz w:val="28"/>
          <w:szCs w:val="28"/>
          <w:shd w:val="clear" w:color="auto" w:fill="FFFFFF"/>
        </w:rPr>
        <w:t>2</w:t>
      </w:r>
      <w:r>
        <w:rPr>
          <w:rFonts w:hint="eastAsia" w:ascii="宋体" w:hAnsi="宋体" w:eastAsia="宋体" w:cs="宋体"/>
          <w:i w:val="0"/>
          <w:caps w:val="0"/>
          <w:color w:val="212529"/>
          <w:spacing w:val="0"/>
          <w:sz w:val="28"/>
          <w:szCs w:val="28"/>
          <w:shd w:val="clear" w:color="auto" w:fill="FFFFFF"/>
          <w:lang w:eastAsia="zh-CN"/>
        </w:rPr>
        <w:t>.</w:t>
      </w:r>
      <w:r>
        <w:rPr>
          <w:rFonts w:hint="eastAsia" w:ascii="宋体" w:hAnsi="宋体" w:eastAsia="宋体" w:cs="宋体"/>
          <w:i w:val="0"/>
          <w:caps w:val="0"/>
          <w:color w:val="212529"/>
          <w:spacing w:val="0"/>
          <w:sz w:val="28"/>
          <w:szCs w:val="28"/>
          <w:shd w:val="clear" w:color="auto" w:fill="FFFFFF"/>
        </w:rPr>
        <w:t>全体组员认真参加各级各项培训，学习学校的各项常规，根据学校教育教学的根本思想制定自己的教学计划，并能严格执行不断加强自我研究。</w:t>
      </w:r>
    </w:p>
    <w:p>
      <w:pPr>
        <w:spacing w:line="520" w:lineRule="exact"/>
        <w:ind w:firstLine="560" w:firstLineChars="200"/>
        <w:rPr>
          <w:rFonts w:hint="eastAsia" w:ascii="宋体" w:hAnsi="宋体" w:eastAsia="宋体" w:cs="宋体"/>
          <w:i w:val="0"/>
          <w:caps w:val="0"/>
          <w:color w:val="212529"/>
          <w:spacing w:val="0"/>
          <w:sz w:val="28"/>
          <w:szCs w:val="28"/>
          <w:shd w:val="clear" w:color="auto" w:fill="FFFFFF"/>
        </w:rPr>
      </w:pPr>
      <w:r>
        <w:rPr>
          <w:rFonts w:hint="eastAsia" w:ascii="宋体" w:hAnsi="宋体" w:eastAsia="宋体" w:cs="宋体"/>
          <w:i w:val="0"/>
          <w:caps w:val="0"/>
          <w:color w:val="212529"/>
          <w:spacing w:val="0"/>
          <w:sz w:val="28"/>
          <w:szCs w:val="28"/>
          <w:shd w:val="clear" w:color="auto" w:fill="FFFFFF"/>
        </w:rPr>
        <w:t>3</w:t>
      </w:r>
      <w:r>
        <w:rPr>
          <w:rFonts w:hint="eastAsia" w:ascii="宋体" w:hAnsi="宋体" w:eastAsia="宋体" w:cs="宋体"/>
          <w:i w:val="0"/>
          <w:caps w:val="0"/>
          <w:color w:val="212529"/>
          <w:spacing w:val="0"/>
          <w:sz w:val="28"/>
          <w:szCs w:val="28"/>
          <w:shd w:val="clear" w:color="auto" w:fill="FFFFFF"/>
          <w:lang w:eastAsia="zh-CN"/>
        </w:rPr>
        <w:t>.</w:t>
      </w:r>
      <w:r>
        <w:rPr>
          <w:rFonts w:hint="eastAsia" w:ascii="宋体" w:hAnsi="宋体" w:eastAsia="宋体" w:cs="宋体"/>
          <w:i w:val="0"/>
          <w:caps w:val="0"/>
          <w:color w:val="212529"/>
          <w:spacing w:val="0"/>
          <w:sz w:val="28"/>
          <w:szCs w:val="28"/>
          <w:shd w:val="clear" w:color="auto" w:fill="FFFFFF"/>
        </w:rPr>
        <w:t>加强教育教学研究，不断对自己所教学科进行分析、反思，找出其成功或失败的地方，进行剖析，每一学期能写1篇有质量的教育教学经验总结或论文，并能进行交流</w:t>
      </w:r>
      <w:r>
        <w:rPr>
          <w:rFonts w:hint="eastAsia" w:ascii="宋体" w:hAnsi="宋体" w:eastAsia="宋体" w:cs="宋体"/>
          <w:i w:val="0"/>
          <w:caps w:val="0"/>
          <w:color w:val="212529"/>
          <w:spacing w:val="0"/>
          <w:sz w:val="28"/>
          <w:szCs w:val="28"/>
          <w:shd w:val="clear" w:color="auto" w:fill="FFFFFF"/>
          <w:lang w:eastAsia="zh-CN"/>
        </w:rPr>
        <w:t>、发表</w:t>
      </w:r>
      <w:r>
        <w:rPr>
          <w:rFonts w:hint="eastAsia" w:ascii="宋体" w:hAnsi="宋体" w:eastAsia="宋体" w:cs="宋体"/>
          <w:i w:val="0"/>
          <w:caps w:val="0"/>
          <w:color w:val="212529"/>
          <w:spacing w:val="0"/>
          <w:sz w:val="28"/>
          <w:szCs w:val="28"/>
          <w:shd w:val="clear" w:color="auto" w:fill="FFFFFF"/>
        </w:rPr>
        <w:t>或得奖。</w:t>
      </w:r>
    </w:p>
    <w:p>
      <w:pPr>
        <w:spacing w:line="520" w:lineRule="exact"/>
        <w:ind w:firstLine="321" w:firstLineChars="100"/>
        <w:rPr>
          <w:rFonts w:hint="eastAsia" w:ascii="宋体" w:hAnsi="宋体" w:eastAsia="宋体" w:cs="宋体"/>
          <w:b/>
          <w:bCs/>
          <w:i w:val="0"/>
          <w:caps w:val="0"/>
          <w:color w:val="212529"/>
          <w:spacing w:val="0"/>
          <w:sz w:val="32"/>
          <w:szCs w:val="32"/>
          <w:shd w:val="clear" w:color="auto" w:fill="FFFFFF"/>
        </w:rPr>
      </w:pPr>
      <w:r>
        <w:rPr>
          <w:rFonts w:hint="eastAsia" w:ascii="宋体" w:hAnsi="宋体" w:eastAsia="宋体" w:cs="宋体"/>
          <w:b/>
          <w:bCs/>
          <w:i w:val="0"/>
          <w:caps w:val="0"/>
          <w:color w:val="212529"/>
          <w:spacing w:val="0"/>
          <w:sz w:val="32"/>
          <w:szCs w:val="32"/>
          <w:shd w:val="clear" w:color="auto" w:fill="FFFFFF"/>
        </w:rPr>
        <w:t>（二）发扬团结、协作精神，促使教学质量提高</w:t>
      </w:r>
    </w:p>
    <w:p>
      <w:pPr>
        <w:spacing w:line="520" w:lineRule="exact"/>
        <w:ind w:firstLine="560" w:firstLineChars="200"/>
        <w:rPr>
          <w:rFonts w:hint="eastAsia" w:ascii="宋体" w:hAnsi="宋体" w:eastAsia="宋体" w:cs="宋体"/>
          <w:i w:val="0"/>
          <w:caps w:val="0"/>
          <w:color w:val="212529"/>
          <w:spacing w:val="0"/>
          <w:sz w:val="28"/>
          <w:szCs w:val="28"/>
          <w:shd w:val="clear" w:color="auto" w:fill="FFFFFF"/>
        </w:rPr>
      </w:pPr>
      <w:r>
        <w:rPr>
          <w:rFonts w:hint="eastAsia" w:ascii="宋体" w:hAnsi="宋体" w:eastAsia="宋体" w:cs="宋体"/>
          <w:i w:val="0"/>
          <w:caps w:val="0"/>
          <w:color w:val="212529"/>
          <w:spacing w:val="0"/>
          <w:sz w:val="28"/>
          <w:szCs w:val="28"/>
          <w:shd w:val="clear" w:color="auto" w:fill="FFFFFF"/>
        </w:rPr>
        <w:t xml:space="preserve"> 1．加强学习老教师的教学经验。我们学校有一批具有丰富教学经验的老教师、好教师，他们的教学成绩突出，是我们学习的榜样。</w:t>
      </w:r>
    </w:p>
    <w:p>
      <w:pPr>
        <w:spacing w:line="520" w:lineRule="exact"/>
        <w:ind w:firstLine="560" w:firstLineChars="200"/>
        <w:rPr>
          <w:rFonts w:hint="eastAsia" w:ascii="宋体" w:hAnsi="宋体" w:eastAsia="宋体" w:cs="宋体"/>
          <w:i w:val="0"/>
          <w:caps w:val="0"/>
          <w:color w:val="212529"/>
          <w:spacing w:val="0"/>
          <w:sz w:val="28"/>
          <w:szCs w:val="28"/>
          <w:shd w:val="clear" w:color="auto" w:fill="FFFFFF"/>
        </w:rPr>
      </w:pPr>
      <w:r>
        <w:rPr>
          <w:rFonts w:hint="eastAsia" w:ascii="宋体" w:hAnsi="宋体" w:eastAsia="宋体" w:cs="宋体"/>
          <w:i w:val="0"/>
          <w:caps w:val="0"/>
          <w:color w:val="212529"/>
          <w:spacing w:val="0"/>
          <w:sz w:val="28"/>
          <w:szCs w:val="28"/>
          <w:shd w:val="clear" w:color="auto" w:fill="FFFFFF"/>
        </w:rPr>
        <w:t xml:space="preserve"> 2．加强同学科间的集体备课。有两个或两个以上教师担任同一门课的教学工作时，应进行相互研究、探讨，对教材的分析，难点重点的确立，教学方式的选择，自己的独特观点等多交流，做到备每节课都有收获，有进步。课后，及时对本节课的教学情况进行评估，总结经验和教训并交流心得，对出现的问题共同讨论，加以改进。</w:t>
      </w:r>
    </w:p>
    <w:p>
      <w:pPr>
        <w:spacing w:line="520" w:lineRule="exact"/>
        <w:ind w:firstLine="560" w:firstLineChars="200"/>
        <w:rPr>
          <w:rFonts w:hint="eastAsia" w:ascii="宋体" w:hAnsi="宋体" w:eastAsia="宋体" w:cs="宋体"/>
          <w:i w:val="0"/>
          <w:caps w:val="0"/>
          <w:color w:val="212529"/>
          <w:spacing w:val="0"/>
          <w:sz w:val="28"/>
          <w:szCs w:val="28"/>
          <w:shd w:val="clear" w:color="auto" w:fill="FFFFFF"/>
        </w:rPr>
      </w:pPr>
      <w:r>
        <w:rPr>
          <w:rFonts w:hint="eastAsia" w:ascii="宋体" w:hAnsi="宋体" w:eastAsia="宋体" w:cs="宋体"/>
          <w:i w:val="0"/>
          <w:caps w:val="0"/>
          <w:color w:val="212529"/>
          <w:spacing w:val="0"/>
          <w:sz w:val="28"/>
          <w:szCs w:val="28"/>
          <w:shd w:val="clear" w:color="auto" w:fill="FFFFFF"/>
        </w:rPr>
        <w:t>3</w:t>
      </w:r>
      <w:r>
        <w:rPr>
          <w:rFonts w:hint="eastAsia" w:ascii="宋体" w:hAnsi="宋体" w:eastAsia="宋体" w:cs="宋体"/>
          <w:i w:val="0"/>
          <w:caps w:val="0"/>
          <w:color w:val="212529"/>
          <w:spacing w:val="0"/>
          <w:sz w:val="28"/>
          <w:szCs w:val="28"/>
          <w:shd w:val="clear" w:color="auto" w:fill="FFFFFF"/>
          <w:lang w:eastAsia="zh-CN"/>
        </w:rPr>
        <w:t>.</w:t>
      </w:r>
      <w:r>
        <w:rPr>
          <w:rFonts w:hint="eastAsia" w:ascii="宋体" w:hAnsi="宋体" w:eastAsia="宋体" w:cs="宋体"/>
          <w:i w:val="0"/>
          <w:caps w:val="0"/>
          <w:color w:val="212529"/>
          <w:spacing w:val="0"/>
          <w:sz w:val="28"/>
          <w:szCs w:val="28"/>
          <w:shd w:val="clear" w:color="auto" w:fill="FFFFFF"/>
        </w:rPr>
        <w:t>不断进行教学反思。对自己的教学工作进行反思，能更好地总结优点，改正缺点，并能在总结的基础上进行理论提高，促进自己的快速成长。</w:t>
      </w:r>
    </w:p>
    <w:p>
      <w:pPr>
        <w:spacing w:line="520" w:lineRule="exact"/>
        <w:ind w:firstLine="560" w:firstLineChars="200"/>
        <w:rPr>
          <w:rFonts w:hint="eastAsia" w:ascii="宋体" w:hAnsi="宋体" w:eastAsia="宋体" w:cs="宋体"/>
          <w:i w:val="0"/>
          <w:caps w:val="0"/>
          <w:color w:val="212529"/>
          <w:spacing w:val="0"/>
          <w:sz w:val="28"/>
          <w:szCs w:val="28"/>
          <w:shd w:val="clear" w:color="auto" w:fill="FFFFFF"/>
        </w:rPr>
      </w:pPr>
      <w:r>
        <w:rPr>
          <w:rFonts w:hint="eastAsia" w:ascii="宋体" w:hAnsi="宋体" w:eastAsia="宋体" w:cs="宋体"/>
          <w:i w:val="0"/>
          <w:caps w:val="0"/>
          <w:color w:val="212529"/>
          <w:spacing w:val="0"/>
          <w:sz w:val="28"/>
          <w:szCs w:val="28"/>
          <w:shd w:val="clear" w:color="auto" w:fill="FFFFFF"/>
        </w:rPr>
        <w:t>4</w:t>
      </w:r>
      <w:r>
        <w:rPr>
          <w:rFonts w:hint="eastAsia" w:ascii="宋体" w:hAnsi="宋体" w:eastAsia="宋体" w:cs="宋体"/>
          <w:i w:val="0"/>
          <w:caps w:val="0"/>
          <w:color w:val="212529"/>
          <w:spacing w:val="0"/>
          <w:sz w:val="28"/>
          <w:szCs w:val="28"/>
          <w:shd w:val="clear" w:color="auto" w:fill="FFFFFF"/>
          <w:lang w:eastAsia="zh-CN"/>
        </w:rPr>
        <w:t>.</w:t>
      </w:r>
      <w:r>
        <w:rPr>
          <w:rFonts w:hint="eastAsia" w:ascii="宋体" w:hAnsi="宋体" w:eastAsia="宋体" w:cs="宋体"/>
          <w:i w:val="0"/>
          <w:caps w:val="0"/>
          <w:color w:val="212529"/>
          <w:spacing w:val="0"/>
          <w:sz w:val="28"/>
          <w:szCs w:val="28"/>
          <w:shd w:val="clear" w:color="auto" w:fill="FFFFFF"/>
        </w:rPr>
        <w:t>加强作业、出卷的规范性。对学生的作业格式作出严格细致统一的要求，如：保持作业本的清晰， 要字迹端正等。此外，出卷要规范，避免以往出卷的随意性，做到精选，精出每一题。加强作业的常规管理，能提高学生的自我管理、自我约束的能力，利于养成良好的习惯。当然，要学生做到则教师应先做到。</w:t>
      </w:r>
    </w:p>
    <w:p>
      <w:pPr>
        <w:spacing w:line="520" w:lineRule="exact"/>
        <w:ind w:firstLine="560" w:firstLineChars="200"/>
        <w:rPr>
          <w:rFonts w:hint="eastAsia" w:ascii="宋体" w:hAnsi="宋体" w:eastAsia="宋体" w:cs="宋体"/>
          <w:i w:val="0"/>
          <w:caps w:val="0"/>
          <w:color w:val="212529"/>
          <w:spacing w:val="0"/>
          <w:sz w:val="28"/>
          <w:szCs w:val="28"/>
          <w:shd w:val="clear" w:color="auto" w:fill="FFFFFF"/>
        </w:rPr>
      </w:pPr>
      <w:r>
        <w:rPr>
          <w:rFonts w:hint="eastAsia" w:ascii="宋体" w:hAnsi="宋体" w:eastAsia="宋体" w:cs="宋体"/>
          <w:i w:val="0"/>
          <w:caps w:val="0"/>
          <w:color w:val="212529"/>
          <w:spacing w:val="0"/>
          <w:sz w:val="28"/>
          <w:szCs w:val="28"/>
          <w:shd w:val="clear" w:color="auto" w:fill="FFFFFF"/>
        </w:rPr>
        <w:t xml:space="preserve"> 5</w:t>
      </w:r>
      <w:r>
        <w:rPr>
          <w:rFonts w:hint="eastAsia" w:ascii="宋体" w:hAnsi="宋体" w:eastAsia="宋体" w:cs="宋体"/>
          <w:i w:val="0"/>
          <w:caps w:val="0"/>
          <w:color w:val="212529"/>
          <w:spacing w:val="0"/>
          <w:sz w:val="28"/>
          <w:szCs w:val="28"/>
          <w:shd w:val="clear" w:color="auto" w:fill="FFFFFF"/>
          <w:lang w:val="en-US" w:eastAsia="zh-CN"/>
        </w:rPr>
        <w:t>.</w:t>
      </w:r>
      <w:r>
        <w:rPr>
          <w:rFonts w:hint="eastAsia" w:ascii="宋体" w:hAnsi="宋体" w:eastAsia="宋体" w:cs="宋体"/>
          <w:i w:val="0"/>
          <w:caps w:val="0"/>
          <w:color w:val="212529"/>
          <w:spacing w:val="0"/>
          <w:sz w:val="28"/>
          <w:szCs w:val="28"/>
          <w:shd w:val="clear" w:color="auto" w:fill="FFFFFF"/>
        </w:rPr>
        <w:t>加强电子备课。对公开课、研究课、汇报课、评比课、入门课等可实行电子备课，逐步分段、分时到重点内容，整个学科，建立自己学科的电子教案库。争取通过每一位教师几年的努力，逐步建成分年级、分学科，有质量、易检索的电子教案库和课件库。</w:t>
      </w:r>
    </w:p>
    <w:p>
      <w:pPr>
        <w:spacing w:line="520" w:lineRule="exact"/>
        <w:ind w:firstLine="560" w:firstLineChars="200"/>
        <w:rPr>
          <w:rFonts w:hint="eastAsia" w:ascii="宋体" w:hAnsi="宋体" w:eastAsia="宋体" w:cs="宋体"/>
          <w:i w:val="0"/>
          <w:caps w:val="0"/>
          <w:color w:val="212529"/>
          <w:spacing w:val="0"/>
          <w:sz w:val="28"/>
          <w:szCs w:val="28"/>
          <w:shd w:val="clear" w:color="auto" w:fill="FFFFFF"/>
        </w:rPr>
      </w:pPr>
      <w:r>
        <w:rPr>
          <w:rFonts w:hint="eastAsia" w:ascii="宋体" w:hAnsi="宋体" w:eastAsia="宋体" w:cs="宋体"/>
          <w:i w:val="0"/>
          <w:caps w:val="0"/>
          <w:color w:val="212529"/>
          <w:spacing w:val="0"/>
          <w:sz w:val="28"/>
          <w:szCs w:val="28"/>
          <w:shd w:val="clear" w:color="auto" w:fill="FFFFFF"/>
        </w:rPr>
        <w:t>6</w:t>
      </w:r>
      <w:r>
        <w:rPr>
          <w:rFonts w:hint="eastAsia" w:ascii="宋体" w:hAnsi="宋体" w:eastAsia="宋体" w:cs="宋体"/>
          <w:i w:val="0"/>
          <w:caps w:val="0"/>
          <w:color w:val="212529"/>
          <w:spacing w:val="0"/>
          <w:sz w:val="28"/>
          <w:szCs w:val="28"/>
          <w:shd w:val="clear" w:color="auto" w:fill="FFFFFF"/>
          <w:lang w:val="en-US" w:eastAsia="zh-CN"/>
        </w:rPr>
        <w:t>.</w:t>
      </w:r>
      <w:r>
        <w:rPr>
          <w:rFonts w:hint="eastAsia" w:ascii="宋体" w:hAnsi="宋体" w:eastAsia="宋体" w:cs="宋体"/>
          <w:i w:val="0"/>
          <w:caps w:val="0"/>
          <w:color w:val="212529"/>
          <w:spacing w:val="0"/>
          <w:sz w:val="28"/>
          <w:szCs w:val="28"/>
          <w:shd w:val="clear" w:color="auto" w:fill="FFFFFF"/>
        </w:rPr>
        <w:t>编制教学题库。题库的建立，可节省时间，利于资料的管理和保存，并能做到优势互补，发挥各人的长处，对教学质量的提高有很大的帮助。题库建立有针对性，实用性，本学期骨干课程力争每门拿出</w:t>
      </w:r>
      <w:r>
        <w:rPr>
          <w:rFonts w:hint="eastAsia" w:ascii="宋体" w:hAnsi="宋体" w:eastAsia="宋体" w:cs="宋体"/>
          <w:i w:val="0"/>
          <w:caps w:val="0"/>
          <w:color w:val="212529"/>
          <w:spacing w:val="0"/>
          <w:sz w:val="28"/>
          <w:szCs w:val="28"/>
          <w:shd w:val="clear" w:color="auto" w:fill="FFFFFF"/>
          <w:lang w:val="en-US" w:eastAsia="zh-CN"/>
        </w:rPr>
        <w:t>6</w:t>
      </w:r>
      <w:r>
        <w:rPr>
          <w:rFonts w:hint="eastAsia" w:ascii="宋体" w:hAnsi="宋体" w:eastAsia="宋体" w:cs="宋体"/>
          <w:i w:val="0"/>
          <w:caps w:val="0"/>
          <w:color w:val="212529"/>
          <w:spacing w:val="0"/>
          <w:sz w:val="28"/>
          <w:szCs w:val="28"/>
          <w:shd w:val="clear" w:color="auto" w:fill="FFFFFF"/>
        </w:rPr>
        <w:t>套试题。</w:t>
      </w:r>
    </w:p>
    <w:p>
      <w:pPr>
        <w:spacing w:line="520" w:lineRule="exact"/>
        <w:ind w:firstLine="560" w:firstLineChars="200"/>
        <w:rPr>
          <w:rFonts w:hint="eastAsia" w:ascii="宋体" w:hAnsi="宋体" w:eastAsia="宋体" w:cs="宋体"/>
          <w:i w:val="0"/>
          <w:caps w:val="0"/>
          <w:color w:val="212529"/>
          <w:spacing w:val="0"/>
          <w:sz w:val="28"/>
          <w:szCs w:val="28"/>
          <w:shd w:val="clear" w:color="auto" w:fill="FFFFFF"/>
        </w:rPr>
      </w:pPr>
      <w:r>
        <w:rPr>
          <w:rFonts w:hint="eastAsia" w:ascii="宋体" w:hAnsi="宋体" w:eastAsia="宋体" w:cs="宋体"/>
          <w:i w:val="0"/>
          <w:caps w:val="0"/>
          <w:color w:val="212529"/>
          <w:spacing w:val="0"/>
          <w:sz w:val="28"/>
          <w:szCs w:val="28"/>
          <w:shd w:val="clear" w:color="auto" w:fill="FFFFFF"/>
        </w:rPr>
        <w:t>7</w:t>
      </w:r>
      <w:r>
        <w:rPr>
          <w:rFonts w:hint="eastAsia" w:ascii="宋体" w:hAnsi="宋体" w:eastAsia="宋体" w:cs="宋体"/>
          <w:i w:val="0"/>
          <w:caps w:val="0"/>
          <w:color w:val="212529"/>
          <w:spacing w:val="0"/>
          <w:sz w:val="28"/>
          <w:szCs w:val="28"/>
          <w:shd w:val="clear" w:color="auto" w:fill="FFFFFF"/>
          <w:lang w:val="en-US" w:eastAsia="zh-CN"/>
        </w:rPr>
        <w:t>.</w:t>
      </w:r>
      <w:r>
        <w:rPr>
          <w:rFonts w:hint="eastAsia" w:ascii="宋体" w:hAnsi="宋体" w:eastAsia="宋体" w:cs="宋体"/>
          <w:i w:val="0"/>
          <w:caps w:val="0"/>
          <w:color w:val="212529"/>
          <w:spacing w:val="0"/>
          <w:sz w:val="28"/>
          <w:szCs w:val="28"/>
          <w:shd w:val="clear" w:color="auto" w:fill="FFFFFF"/>
        </w:rPr>
        <w:t>加强公开课的管理。年龄小于35周岁的的建议每学期至少开一节校内公开课，并且要进行及时评课，每位听课的老师都必须对所听的课提出建议性的评价，使每一次公开课变成一次组员学习提高的机会。</w:t>
      </w:r>
    </w:p>
    <w:p>
      <w:pPr>
        <w:spacing w:line="520" w:lineRule="exact"/>
        <w:ind w:firstLine="321" w:firstLineChars="100"/>
        <w:rPr>
          <w:rFonts w:hint="eastAsia" w:ascii="宋体" w:hAnsi="宋体" w:eastAsia="宋体" w:cs="宋体"/>
          <w:i w:val="0"/>
          <w:caps w:val="0"/>
          <w:color w:val="212529"/>
          <w:spacing w:val="0"/>
          <w:sz w:val="28"/>
          <w:szCs w:val="28"/>
          <w:shd w:val="clear" w:color="auto" w:fill="FFFFFF"/>
        </w:rPr>
      </w:pPr>
      <w:r>
        <w:rPr>
          <w:rFonts w:hint="eastAsia" w:cs="黑体" w:asciiTheme="minorEastAsia" w:hAnsiTheme="minorEastAsia"/>
          <w:b/>
          <w:color w:val="auto"/>
          <w:sz w:val="32"/>
          <w:szCs w:val="32"/>
        </w:rPr>
        <w:t>（三）加强对外交流合作，取长补短</w:t>
      </w:r>
    </w:p>
    <w:p>
      <w:pPr>
        <w:spacing w:line="520" w:lineRule="exact"/>
        <w:ind w:firstLine="560" w:firstLineChars="200"/>
        <w:rPr>
          <w:rFonts w:hint="eastAsia" w:ascii="宋体" w:hAnsi="宋体" w:eastAsia="宋体" w:cs="宋体"/>
          <w:i w:val="0"/>
          <w:caps w:val="0"/>
          <w:color w:val="212529"/>
          <w:spacing w:val="0"/>
          <w:sz w:val="28"/>
          <w:szCs w:val="28"/>
          <w:shd w:val="clear" w:color="auto" w:fill="FFFFFF"/>
        </w:rPr>
      </w:pPr>
      <w:r>
        <w:rPr>
          <w:rFonts w:hint="eastAsia" w:ascii="宋体" w:hAnsi="宋体" w:eastAsia="宋体" w:cs="宋体"/>
          <w:i w:val="0"/>
          <w:caps w:val="0"/>
          <w:color w:val="212529"/>
          <w:spacing w:val="0"/>
          <w:sz w:val="28"/>
          <w:szCs w:val="28"/>
          <w:shd w:val="clear" w:color="auto" w:fill="FFFFFF"/>
        </w:rPr>
        <w:t>1</w:t>
      </w:r>
      <w:r>
        <w:rPr>
          <w:rFonts w:hint="eastAsia" w:ascii="宋体" w:hAnsi="宋体" w:eastAsia="宋体" w:cs="宋体"/>
          <w:i w:val="0"/>
          <w:caps w:val="0"/>
          <w:color w:val="212529"/>
          <w:spacing w:val="0"/>
          <w:sz w:val="28"/>
          <w:szCs w:val="28"/>
          <w:shd w:val="clear" w:color="auto" w:fill="FFFFFF"/>
          <w:lang w:eastAsia="zh-CN"/>
        </w:rPr>
        <w:t>.</w:t>
      </w:r>
      <w:r>
        <w:rPr>
          <w:rFonts w:hint="eastAsia" w:ascii="宋体" w:hAnsi="宋体" w:eastAsia="宋体" w:cs="宋体"/>
          <w:i w:val="0"/>
          <w:caps w:val="0"/>
          <w:color w:val="212529"/>
          <w:spacing w:val="0"/>
          <w:sz w:val="28"/>
          <w:szCs w:val="28"/>
          <w:shd w:val="clear" w:color="auto" w:fill="FFFFFF"/>
        </w:rPr>
        <w:t>以网络多媒体为介，向国内资深优秀教师请教学习，通过网上交流，学习其它省市的职业教学经验，汲取有价值的部分，为我所用，在教学实践中尝试。</w:t>
      </w:r>
    </w:p>
    <w:p>
      <w:pPr>
        <w:spacing w:line="520" w:lineRule="exact"/>
        <w:ind w:firstLine="560" w:firstLineChars="200"/>
        <w:rPr>
          <w:rFonts w:hint="eastAsia" w:ascii="宋体" w:hAnsi="宋体" w:eastAsia="宋体" w:cs="宋体"/>
          <w:i w:val="0"/>
          <w:caps w:val="0"/>
          <w:color w:val="212529"/>
          <w:spacing w:val="0"/>
          <w:sz w:val="28"/>
          <w:szCs w:val="28"/>
          <w:shd w:val="clear" w:color="auto" w:fill="FFFFFF"/>
        </w:rPr>
      </w:pPr>
      <w:r>
        <w:rPr>
          <w:rFonts w:hint="eastAsia" w:ascii="宋体" w:hAnsi="宋体" w:eastAsia="宋体" w:cs="宋体"/>
          <w:i w:val="0"/>
          <w:caps w:val="0"/>
          <w:color w:val="212529"/>
          <w:spacing w:val="0"/>
          <w:sz w:val="28"/>
          <w:szCs w:val="28"/>
          <w:shd w:val="clear" w:color="auto" w:fill="FFFFFF"/>
        </w:rPr>
        <w:t>2</w:t>
      </w:r>
      <w:r>
        <w:rPr>
          <w:rFonts w:hint="eastAsia" w:ascii="宋体" w:hAnsi="宋体" w:eastAsia="宋体" w:cs="宋体"/>
          <w:i w:val="0"/>
          <w:caps w:val="0"/>
          <w:color w:val="212529"/>
          <w:spacing w:val="0"/>
          <w:sz w:val="28"/>
          <w:szCs w:val="28"/>
          <w:shd w:val="clear" w:color="auto" w:fill="FFFFFF"/>
          <w:lang w:eastAsia="zh-CN"/>
        </w:rPr>
        <w:t>.</w:t>
      </w:r>
      <w:r>
        <w:rPr>
          <w:rFonts w:hint="eastAsia" w:ascii="宋体" w:hAnsi="宋体" w:eastAsia="宋体" w:cs="宋体"/>
          <w:i w:val="0"/>
          <w:caps w:val="0"/>
          <w:color w:val="212529"/>
          <w:spacing w:val="0"/>
          <w:sz w:val="28"/>
          <w:szCs w:val="28"/>
          <w:shd w:val="clear" w:color="auto" w:fill="FFFFFF"/>
        </w:rPr>
        <w:t>充分利用全国优秀教师教学案例、书籍和课件，进行学习和分析。目前，我组成员手上多少有一点这一方面的资源，对其进行不断学习研究，必将给我们的教学工作带来很大的帮助。也将对青年教师教学水平的迅速提高起着很大的作用。</w:t>
      </w:r>
    </w:p>
    <w:p>
      <w:pPr>
        <w:jc w:val="left"/>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附：2020-2021学年度第一学期</w:t>
      </w:r>
      <w:r>
        <w:rPr>
          <w:rFonts w:hint="eastAsia" w:asciiTheme="majorEastAsia" w:hAnsiTheme="majorEastAsia" w:eastAsiaTheme="majorEastAsia"/>
          <w:b/>
          <w:color w:val="auto"/>
          <w:sz w:val="32"/>
          <w:szCs w:val="32"/>
          <w:lang w:eastAsia="zh-CN"/>
        </w:rPr>
        <w:t>思政</w:t>
      </w:r>
      <w:r>
        <w:rPr>
          <w:rFonts w:hint="eastAsia" w:asciiTheme="majorEastAsia" w:hAnsiTheme="majorEastAsia" w:eastAsiaTheme="majorEastAsia"/>
          <w:b/>
          <w:color w:val="auto"/>
          <w:sz w:val="32"/>
          <w:szCs w:val="32"/>
        </w:rPr>
        <w:t>团队工作行事历</w:t>
      </w:r>
    </w:p>
    <w:p>
      <w:pPr>
        <w:jc w:val="left"/>
        <w:rPr>
          <w:rFonts w:asciiTheme="majorEastAsia" w:hAnsiTheme="majorEastAsia" w:eastAsiaTheme="majorEastAsia"/>
          <w:color w:val="auto"/>
          <w:sz w:val="32"/>
          <w:szCs w:val="32"/>
        </w:rPr>
      </w:pPr>
    </w:p>
    <w:p>
      <w:pPr>
        <w:ind w:firstLine="4960" w:firstLineChars="1550"/>
        <w:jc w:val="left"/>
        <w:rPr>
          <w:rFonts w:asciiTheme="majorEastAsia" w:hAnsiTheme="majorEastAsia" w:eastAsiaTheme="majorEastAsia"/>
          <w:color w:val="auto"/>
          <w:sz w:val="32"/>
          <w:szCs w:val="32"/>
        </w:rPr>
      </w:pPr>
      <w:r>
        <w:rPr>
          <w:rFonts w:hint="eastAsia" w:asciiTheme="majorEastAsia" w:hAnsiTheme="majorEastAsia" w:eastAsiaTheme="majorEastAsia"/>
          <w:color w:val="auto"/>
          <w:sz w:val="32"/>
          <w:szCs w:val="32"/>
        </w:rPr>
        <w:t xml:space="preserve"> </w:t>
      </w:r>
      <w:r>
        <w:rPr>
          <w:rFonts w:hint="eastAsia" w:asciiTheme="majorEastAsia" w:hAnsiTheme="majorEastAsia" w:eastAsiaTheme="majorEastAsia"/>
          <w:color w:val="auto"/>
          <w:sz w:val="32"/>
          <w:szCs w:val="32"/>
          <w:lang w:eastAsia="zh-CN"/>
        </w:rPr>
        <w:t>机电技术</w:t>
      </w:r>
      <w:r>
        <w:rPr>
          <w:rFonts w:hint="eastAsia" w:asciiTheme="majorEastAsia" w:hAnsiTheme="majorEastAsia" w:eastAsiaTheme="majorEastAsia"/>
          <w:color w:val="auto"/>
          <w:sz w:val="32"/>
          <w:szCs w:val="32"/>
        </w:rPr>
        <w:t>教学团队</w:t>
      </w:r>
    </w:p>
    <w:p>
      <w:pPr>
        <w:jc w:val="left"/>
        <w:rPr>
          <w:rFonts w:hint="eastAsia" w:asciiTheme="majorEastAsia" w:hAnsiTheme="majorEastAsia" w:eastAsiaTheme="majorEastAsia"/>
          <w:color w:val="auto"/>
          <w:sz w:val="32"/>
          <w:szCs w:val="32"/>
        </w:rPr>
      </w:pPr>
      <w:r>
        <w:rPr>
          <w:rFonts w:hint="eastAsia" w:asciiTheme="majorEastAsia" w:hAnsiTheme="majorEastAsia" w:eastAsiaTheme="majorEastAsia"/>
          <w:color w:val="auto"/>
          <w:sz w:val="32"/>
          <w:szCs w:val="32"/>
        </w:rPr>
        <w:t xml:space="preserve">                              </w:t>
      </w:r>
      <w:r>
        <w:rPr>
          <w:rFonts w:hint="eastAsia" w:asciiTheme="majorEastAsia" w:hAnsiTheme="majorEastAsia" w:eastAsiaTheme="majorEastAsia"/>
          <w:color w:val="auto"/>
          <w:sz w:val="32"/>
          <w:szCs w:val="32"/>
          <w:lang w:val="en-US" w:eastAsia="zh-CN"/>
        </w:rPr>
        <w:t xml:space="preserve"> </w:t>
      </w:r>
      <w:r>
        <w:rPr>
          <w:rFonts w:hint="eastAsia" w:asciiTheme="majorEastAsia" w:hAnsiTheme="majorEastAsia" w:eastAsiaTheme="majorEastAsia"/>
          <w:color w:val="auto"/>
          <w:sz w:val="32"/>
          <w:szCs w:val="32"/>
        </w:rPr>
        <w:t xml:space="preserve"> 202</w:t>
      </w:r>
      <w:r>
        <w:rPr>
          <w:rFonts w:hint="eastAsia" w:asciiTheme="majorEastAsia" w:hAnsiTheme="majorEastAsia" w:eastAsiaTheme="majorEastAsia"/>
          <w:color w:val="auto"/>
          <w:sz w:val="32"/>
          <w:szCs w:val="32"/>
          <w:lang w:val="en-US" w:eastAsia="zh-CN"/>
        </w:rPr>
        <w:t>2</w:t>
      </w:r>
      <w:r>
        <w:rPr>
          <w:rFonts w:hint="eastAsia" w:asciiTheme="majorEastAsia" w:hAnsiTheme="majorEastAsia" w:eastAsiaTheme="majorEastAsia"/>
          <w:color w:val="auto"/>
          <w:sz w:val="32"/>
          <w:szCs w:val="32"/>
        </w:rPr>
        <w:t>年</w:t>
      </w:r>
      <w:r>
        <w:rPr>
          <w:rFonts w:hint="eastAsia" w:asciiTheme="majorEastAsia" w:hAnsiTheme="majorEastAsia" w:eastAsiaTheme="majorEastAsia"/>
          <w:color w:val="auto"/>
          <w:sz w:val="32"/>
          <w:szCs w:val="32"/>
          <w:lang w:val="en-US" w:eastAsia="zh-CN"/>
        </w:rPr>
        <w:t>3</w:t>
      </w:r>
      <w:r>
        <w:rPr>
          <w:rFonts w:hint="eastAsia" w:asciiTheme="majorEastAsia" w:hAnsiTheme="majorEastAsia" w:eastAsiaTheme="majorEastAsia"/>
          <w:color w:val="auto"/>
          <w:sz w:val="32"/>
          <w:szCs w:val="32"/>
        </w:rPr>
        <w:t>月</w:t>
      </w:r>
      <w:r>
        <w:rPr>
          <w:rFonts w:hint="eastAsia" w:asciiTheme="majorEastAsia" w:hAnsiTheme="majorEastAsia" w:eastAsiaTheme="majorEastAsia"/>
          <w:color w:val="auto"/>
          <w:sz w:val="32"/>
          <w:szCs w:val="32"/>
          <w:lang w:val="en-US" w:eastAsia="zh-CN"/>
        </w:rPr>
        <w:t>12</w:t>
      </w:r>
      <w:r>
        <w:rPr>
          <w:rFonts w:hint="eastAsia" w:asciiTheme="majorEastAsia" w:hAnsiTheme="majorEastAsia" w:eastAsiaTheme="majorEastAsia"/>
          <w:color w:val="auto"/>
          <w:sz w:val="32"/>
          <w:szCs w:val="32"/>
        </w:rPr>
        <w:t>日</w:t>
      </w:r>
    </w:p>
    <w:p>
      <w:pPr>
        <w:jc w:val="cente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宿迁技师学院 （宿豫中专）</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202</w:t>
      </w:r>
      <w:r>
        <w:rPr>
          <w:rFonts w:hint="eastAsia" w:asciiTheme="majorEastAsia" w:hAnsiTheme="majorEastAsia" w:eastAsiaTheme="majorEastAsia"/>
          <w:b/>
          <w:color w:val="auto"/>
          <w:sz w:val="32"/>
          <w:szCs w:val="32"/>
          <w:lang w:val="en-US" w:eastAsia="zh-CN"/>
        </w:rPr>
        <w:t>1</w:t>
      </w:r>
      <w:r>
        <w:rPr>
          <w:rFonts w:hint="eastAsia" w:asciiTheme="majorEastAsia" w:hAnsiTheme="majorEastAsia" w:eastAsiaTheme="majorEastAsia"/>
          <w:b/>
          <w:color w:val="auto"/>
          <w:sz w:val="32"/>
          <w:szCs w:val="32"/>
        </w:rPr>
        <w:t>-202</w:t>
      </w:r>
      <w:r>
        <w:rPr>
          <w:rFonts w:hint="eastAsia" w:asciiTheme="majorEastAsia" w:hAnsiTheme="majorEastAsia" w:eastAsiaTheme="majorEastAsia"/>
          <w:b/>
          <w:color w:val="auto"/>
          <w:sz w:val="32"/>
          <w:szCs w:val="32"/>
          <w:lang w:val="en-US" w:eastAsia="zh-CN"/>
        </w:rPr>
        <w:t>2</w:t>
      </w:r>
      <w:r>
        <w:rPr>
          <w:rFonts w:hint="eastAsia" w:asciiTheme="majorEastAsia" w:hAnsiTheme="majorEastAsia" w:eastAsiaTheme="majorEastAsia"/>
          <w:b/>
          <w:color w:val="auto"/>
          <w:sz w:val="32"/>
          <w:szCs w:val="32"/>
        </w:rPr>
        <w:t>学年度第一学期</w:t>
      </w:r>
      <w:r>
        <w:rPr>
          <w:rFonts w:hint="eastAsia" w:asciiTheme="majorEastAsia" w:hAnsiTheme="majorEastAsia" w:eastAsiaTheme="majorEastAsia"/>
          <w:b/>
          <w:color w:val="auto"/>
          <w:sz w:val="32"/>
          <w:szCs w:val="32"/>
          <w:lang w:eastAsia="zh-CN"/>
        </w:rPr>
        <w:t>机电技术</w:t>
      </w:r>
      <w:r>
        <w:rPr>
          <w:rFonts w:hint="eastAsia" w:asciiTheme="majorEastAsia" w:hAnsiTheme="majorEastAsia" w:eastAsiaTheme="majorEastAsia"/>
          <w:b/>
          <w:color w:val="auto"/>
          <w:sz w:val="32"/>
          <w:szCs w:val="32"/>
        </w:rPr>
        <w:t>教学团队工作行事历</w:t>
      </w:r>
    </w:p>
    <w:tbl>
      <w:tblPr>
        <w:tblStyle w:val="4"/>
        <w:tblpPr w:leftFromText="180" w:rightFromText="180" w:topFromText="100" w:bottomFromText="100" w:vertAnchor="text" w:horzAnchor="page" w:tblpX="1831" w:tblpY="179"/>
        <w:tblW w:w="8479" w:type="dxa"/>
        <w:jc w:val="center"/>
        <w:tblLayout w:type="autofit"/>
        <w:tblCellMar>
          <w:top w:w="0" w:type="dxa"/>
          <w:left w:w="0" w:type="dxa"/>
          <w:bottom w:w="0" w:type="dxa"/>
          <w:right w:w="0" w:type="dxa"/>
        </w:tblCellMar>
      </w:tblPr>
      <w:tblGrid>
        <w:gridCol w:w="922"/>
        <w:gridCol w:w="5715"/>
        <w:gridCol w:w="1842"/>
      </w:tblGrid>
      <w:tr>
        <w:tblPrEx>
          <w:tblCellMar>
            <w:top w:w="0" w:type="dxa"/>
            <w:left w:w="0" w:type="dxa"/>
            <w:bottom w:w="0" w:type="dxa"/>
            <w:right w:w="0" w:type="dxa"/>
          </w:tblCellMar>
        </w:tblPrEx>
        <w:trPr>
          <w:trHeight w:val="192" w:hRule="atLeast"/>
          <w:jc w:val="center"/>
        </w:trPr>
        <w:tc>
          <w:tcPr>
            <w:tcW w:w="92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r>
              <w:rPr>
                <w:rFonts w:hint="eastAsia" w:ascii="仿宋_GB2312" w:hAnsi="宋体" w:eastAsia="仿宋_GB2312" w:cs="Arial"/>
                <w:color w:val="333333"/>
                <w:kern w:val="0"/>
                <w:sz w:val="24"/>
              </w:rPr>
              <w:t>周次</w:t>
            </w:r>
          </w:p>
        </w:tc>
        <w:tc>
          <w:tcPr>
            <w:tcW w:w="571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r>
              <w:rPr>
                <w:rFonts w:hint="eastAsia" w:ascii="仿宋_GB2312" w:hAnsi="宋体" w:eastAsia="仿宋_GB2312" w:cs="Arial"/>
                <w:color w:val="333333"/>
                <w:kern w:val="0"/>
                <w:sz w:val="24"/>
              </w:rPr>
              <w:t>内容</w:t>
            </w:r>
          </w:p>
        </w:tc>
        <w:tc>
          <w:tcPr>
            <w:tcW w:w="184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r>
              <w:rPr>
                <w:rFonts w:hint="eastAsia" w:ascii="仿宋_GB2312" w:hAnsi="宋体" w:eastAsia="仿宋_GB2312" w:cs="Arial"/>
                <w:color w:val="333333"/>
                <w:kern w:val="0"/>
                <w:sz w:val="24"/>
              </w:rPr>
              <w:t>主要责任人</w:t>
            </w:r>
          </w:p>
        </w:tc>
      </w:tr>
      <w:tr>
        <w:tblPrEx>
          <w:tblCellMar>
            <w:top w:w="0" w:type="dxa"/>
            <w:left w:w="0" w:type="dxa"/>
            <w:bottom w:w="0" w:type="dxa"/>
            <w:right w:w="0" w:type="dxa"/>
          </w:tblCellMar>
        </w:tblPrEx>
        <w:trPr>
          <w:cantSplit/>
          <w:trHeight w:val="192" w:hRule="atLeast"/>
          <w:jc w:val="center"/>
        </w:trPr>
        <w:tc>
          <w:tcPr>
            <w:tcW w:w="92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r>
              <w:rPr>
                <w:rFonts w:hint="eastAsia" w:ascii="仿宋_GB2312" w:eastAsia="仿宋_GB2312"/>
                <w:color w:val="333333"/>
                <w:kern w:val="0"/>
                <w:sz w:val="24"/>
              </w:rPr>
              <w:t>1</w:t>
            </w:r>
          </w:p>
        </w:tc>
        <w:tc>
          <w:tcPr>
            <w:tcW w:w="5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ascii="仿宋_GB2312" w:hAnsi="Arial" w:eastAsia="仿宋_GB2312" w:cs="Arial"/>
                <w:color w:val="333333"/>
                <w:kern w:val="0"/>
                <w:sz w:val="24"/>
              </w:rPr>
            </w:pPr>
            <w:r>
              <w:rPr>
                <w:rFonts w:hint="eastAsia" w:ascii="仿宋_GB2312" w:eastAsia="仿宋_GB2312"/>
                <w:color w:val="333333"/>
                <w:kern w:val="0"/>
                <w:sz w:val="24"/>
              </w:rPr>
              <w:t>1</w:t>
            </w:r>
            <w:r>
              <w:rPr>
                <w:rFonts w:hint="eastAsia" w:ascii="仿宋_GB2312" w:hAnsi="宋体" w:eastAsia="仿宋_GB2312" w:cs="Arial"/>
                <w:color w:val="333333"/>
                <w:kern w:val="0"/>
                <w:sz w:val="24"/>
              </w:rPr>
              <w:t>、制定</w:t>
            </w:r>
            <w:r>
              <w:rPr>
                <w:rFonts w:hint="eastAsia" w:ascii="仿宋_GB2312" w:hAnsi="宋体" w:eastAsia="仿宋_GB2312" w:cs="Arial"/>
                <w:color w:val="333333"/>
                <w:kern w:val="0"/>
                <w:sz w:val="24"/>
                <w:lang w:eastAsia="zh-CN"/>
              </w:rPr>
              <w:t>教学团队</w:t>
            </w:r>
            <w:r>
              <w:rPr>
                <w:rFonts w:hint="eastAsia" w:ascii="仿宋_GB2312" w:hAnsi="宋体" w:eastAsia="仿宋_GB2312" w:cs="Arial"/>
                <w:color w:val="333333"/>
                <w:kern w:val="0"/>
                <w:sz w:val="24"/>
              </w:rPr>
              <w:t>学期工作计划</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r>
              <w:rPr>
                <w:rFonts w:hint="eastAsia" w:ascii="仿宋_GB2312" w:hAnsi="Arial" w:eastAsia="仿宋_GB2312" w:cs="Arial"/>
                <w:color w:val="333333"/>
                <w:kern w:val="0"/>
                <w:sz w:val="24"/>
                <w:lang w:eastAsia="zh-CN"/>
              </w:rPr>
              <w:t>陆</w:t>
            </w:r>
            <w:r>
              <w:rPr>
                <w:rFonts w:hint="eastAsia" w:ascii="仿宋_GB2312" w:hAnsi="Arial" w:eastAsia="仿宋_GB2312" w:cs="Arial"/>
                <w:color w:val="333333"/>
                <w:kern w:val="0"/>
                <w:sz w:val="24"/>
                <w:lang w:val="en-US" w:eastAsia="zh-CN"/>
              </w:rPr>
              <w:t xml:space="preserve">  </w:t>
            </w:r>
            <w:r>
              <w:rPr>
                <w:rFonts w:hint="eastAsia" w:ascii="仿宋_GB2312" w:hAnsi="Arial" w:eastAsia="仿宋_GB2312" w:cs="Arial"/>
                <w:color w:val="333333"/>
                <w:kern w:val="0"/>
                <w:sz w:val="24"/>
                <w:lang w:eastAsia="zh-CN"/>
              </w:rPr>
              <w:t>星</w:t>
            </w:r>
          </w:p>
        </w:tc>
      </w:tr>
      <w:tr>
        <w:tblPrEx>
          <w:tblCellMar>
            <w:top w:w="0" w:type="dxa"/>
            <w:left w:w="0" w:type="dxa"/>
            <w:bottom w:w="0" w:type="dxa"/>
            <w:right w:w="0" w:type="dxa"/>
          </w:tblCellMar>
        </w:tblPrEx>
        <w:trPr>
          <w:cantSplit/>
          <w:trHeight w:val="192" w:hRule="atLeast"/>
          <w:jc w:val="center"/>
        </w:trPr>
        <w:tc>
          <w:tcPr>
            <w:tcW w:w="922" w:type="dxa"/>
            <w:vMerge w:val="continue"/>
            <w:tcBorders>
              <w:left w:val="single" w:color="auto" w:sz="8" w:space="0"/>
              <w:right w:val="single" w:color="auto" w:sz="8" w:space="0"/>
            </w:tcBorders>
            <w:noWrap w:val="0"/>
            <w:vAlign w:val="center"/>
          </w:tcPr>
          <w:p>
            <w:pPr>
              <w:widowControl/>
              <w:jc w:val="left"/>
              <w:rPr>
                <w:rFonts w:ascii="仿宋_GB2312" w:hAnsi="Arial" w:eastAsia="仿宋_GB2312" w:cs="Arial"/>
                <w:color w:val="333333"/>
                <w:kern w:val="0"/>
                <w:sz w:val="24"/>
              </w:rPr>
            </w:pPr>
          </w:p>
        </w:tc>
        <w:tc>
          <w:tcPr>
            <w:tcW w:w="5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ascii="仿宋_GB2312" w:hAnsi="Arial" w:eastAsia="仿宋_GB2312" w:cs="Arial"/>
                <w:color w:val="333333"/>
                <w:kern w:val="0"/>
                <w:sz w:val="24"/>
              </w:rPr>
            </w:pPr>
            <w:r>
              <w:rPr>
                <w:rFonts w:hint="eastAsia" w:ascii="仿宋_GB2312" w:eastAsia="仿宋_GB2312"/>
                <w:color w:val="333333"/>
                <w:kern w:val="0"/>
                <w:sz w:val="24"/>
              </w:rPr>
              <w:t>2</w:t>
            </w:r>
            <w:r>
              <w:rPr>
                <w:rFonts w:hint="eastAsia" w:ascii="仿宋_GB2312" w:hAnsi="宋体" w:eastAsia="仿宋_GB2312" w:cs="Arial"/>
                <w:color w:val="333333"/>
                <w:kern w:val="0"/>
                <w:sz w:val="24"/>
              </w:rPr>
              <w:t>、制定个人教学进度计划</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hAnsi="Arial" w:eastAsia="仿宋_GB2312" w:cs="Arial"/>
                <w:color w:val="333333"/>
                <w:kern w:val="0"/>
                <w:sz w:val="24"/>
                <w:lang w:eastAsia="zh-CN"/>
              </w:rPr>
            </w:pPr>
            <w:r>
              <w:rPr>
                <w:rFonts w:hint="eastAsia" w:ascii="仿宋_GB2312" w:hAnsi="宋体" w:eastAsia="仿宋_GB2312" w:cs="Arial"/>
                <w:color w:val="333333"/>
                <w:kern w:val="0"/>
                <w:sz w:val="24"/>
              </w:rPr>
              <w:t>全体组员</w:t>
            </w:r>
          </w:p>
        </w:tc>
      </w:tr>
      <w:tr>
        <w:tblPrEx>
          <w:tblCellMar>
            <w:top w:w="0" w:type="dxa"/>
            <w:left w:w="0" w:type="dxa"/>
            <w:bottom w:w="0" w:type="dxa"/>
            <w:right w:w="0" w:type="dxa"/>
          </w:tblCellMar>
        </w:tblPrEx>
        <w:trPr>
          <w:cantSplit/>
          <w:trHeight w:val="192" w:hRule="atLeast"/>
          <w:jc w:val="center"/>
        </w:trPr>
        <w:tc>
          <w:tcPr>
            <w:tcW w:w="922" w:type="dxa"/>
            <w:vMerge w:val="continue"/>
            <w:tcBorders>
              <w:left w:val="single" w:color="auto" w:sz="8" w:space="0"/>
              <w:right w:val="single" w:color="auto" w:sz="8" w:space="0"/>
            </w:tcBorders>
            <w:noWrap w:val="0"/>
            <w:vAlign w:val="center"/>
          </w:tcPr>
          <w:p>
            <w:pPr>
              <w:widowControl/>
              <w:jc w:val="left"/>
              <w:rPr>
                <w:rFonts w:ascii="仿宋_GB2312" w:hAnsi="Arial" w:eastAsia="仿宋_GB2312" w:cs="Arial"/>
                <w:color w:val="333333"/>
                <w:kern w:val="0"/>
                <w:sz w:val="24"/>
              </w:rPr>
            </w:pPr>
          </w:p>
        </w:tc>
        <w:tc>
          <w:tcPr>
            <w:tcW w:w="5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ascii="仿宋_GB2312" w:hAnsi="Arial" w:eastAsia="仿宋_GB2312" w:cs="Arial"/>
                <w:color w:val="333333"/>
                <w:kern w:val="0"/>
                <w:sz w:val="24"/>
              </w:rPr>
            </w:pPr>
            <w:r>
              <w:rPr>
                <w:rFonts w:hint="eastAsia" w:ascii="仿宋_GB2312" w:eastAsia="仿宋_GB2312"/>
                <w:color w:val="333333"/>
                <w:kern w:val="0"/>
                <w:sz w:val="24"/>
              </w:rPr>
              <w:t>3</w:t>
            </w:r>
            <w:r>
              <w:rPr>
                <w:rFonts w:hint="eastAsia" w:ascii="仿宋_GB2312" w:hAnsi="宋体" w:eastAsia="仿宋_GB2312" w:cs="Arial"/>
                <w:color w:val="333333"/>
                <w:kern w:val="0"/>
                <w:sz w:val="24"/>
              </w:rPr>
              <w:t>、举行</w:t>
            </w:r>
            <w:r>
              <w:rPr>
                <w:rFonts w:hint="eastAsia" w:ascii="仿宋_GB2312" w:hAnsi="宋体" w:eastAsia="仿宋_GB2312" w:cs="Arial"/>
                <w:color w:val="333333"/>
                <w:kern w:val="0"/>
                <w:sz w:val="24"/>
                <w:lang w:eastAsia="zh-CN"/>
              </w:rPr>
              <w:t>教学团队</w:t>
            </w:r>
            <w:r>
              <w:rPr>
                <w:rFonts w:hint="eastAsia" w:ascii="仿宋_GB2312" w:hAnsi="宋体" w:eastAsia="仿宋_GB2312" w:cs="Arial"/>
                <w:color w:val="333333"/>
                <w:kern w:val="0"/>
                <w:sz w:val="24"/>
              </w:rPr>
              <w:t>会议，落实各项任务</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r>
              <w:rPr>
                <w:rFonts w:hint="eastAsia" w:ascii="仿宋_GB2312" w:hAnsi="宋体" w:eastAsia="仿宋_GB2312" w:cs="Arial"/>
                <w:color w:val="333333"/>
                <w:kern w:val="0"/>
                <w:sz w:val="24"/>
              </w:rPr>
              <w:t>全体组员</w:t>
            </w:r>
          </w:p>
        </w:tc>
      </w:tr>
      <w:tr>
        <w:tblPrEx>
          <w:tblCellMar>
            <w:top w:w="0" w:type="dxa"/>
            <w:left w:w="0" w:type="dxa"/>
            <w:bottom w:w="0" w:type="dxa"/>
            <w:right w:w="0" w:type="dxa"/>
          </w:tblCellMar>
        </w:tblPrEx>
        <w:trPr>
          <w:cantSplit/>
          <w:trHeight w:val="192" w:hRule="atLeast"/>
          <w:jc w:val="center"/>
        </w:trPr>
        <w:tc>
          <w:tcPr>
            <w:tcW w:w="922" w:type="dxa"/>
            <w:vMerge w:val="continue"/>
            <w:tcBorders>
              <w:left w:val="single" w:color="auto" w:sz="8" w:space="0"/>
              <w:bottom w:val="single" w:color="auto" w:sz="8" w:space="0"/>
              <w:right w:val="single" w:color="auto" w:sz="8" w:space="0"/>
            </w:tcBorders>
            <w:noWrap w:val="0"/>
            <w:vAlign w:val="center"/>
          </w:tcPr>
          <w:p>
            <w:pPr>
              <w:widowControl/>
              <w:jc w:val="left"/>
              <w:rPr>
                <w:rFonts w:ascii="仿宋_GB2312" w:hAnsi="Arial" w:eastAsia="仿宋_GB2312" w:cs="Arial"/>
                <w:color w:val="333333"/>
                <w:kern w:val="0"/>
                <w:sz w:val="24"/>
              </w:rPr>
            </w:pPr>
          </w:p>
        </w:tc>
        <w:tc>
          <w:tcPr>
            <w:tcW w:w="5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eastAsia" w:ascii="仿宋_GB2312" w:eastAsia="仿宋_GB2312"/>
                <w:color w:val="333333"/>
                <w:kern w:val="0"/>
                <w:sz w:val="24"/>
                <w:lang w:val="en-US" w:eastAsia="zh-CN"/>
              </w:rPr>
            </w:pPr>
            <w:r>
              <w:rPr>
                <w:rFonts w:hint="eastAsia" w:ascii="仿宋_GB2312" w:eastAsia="仿宋_GB2312"/>
                <w:color w:val="333333"/>
                <w:kern w:val="0"/>
                <w:sz w:val="24"/>
                <w:lang w:val="en-US" w:eastAsia="zh-CN"/>
              </w:rPr>
              <w:t>4、落实技能大赛团队建设</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hAnsi="宋体" w:eastAsia="仿宋_GB2312" w:cs="Arial"/>
                <w:color w:val="333333"/>
                <w:kern w:val="0"/>
                <w:sz w:val="24"/>
              </w:rPr>
            </w:pPr>
            <w:r>
              <w:rPr>
                <w:rFonts w:hint="eastAsia" w:ascii="仿宋_GB2312" w:hAnsi="Arial" w:eastAsia="仿宋_GB2312" w:cs="Arial"/>
                <w:color w:val="333333"/>
                <w:kern w:val="0"/>
                <w:sz w:val="24"/>
                <w:lang w:eastAsia="zh-CN"/>
              </w:rPr>
              <w:t>核心组成员</w:t>
            </w:r>
          </w:p>
        </w:tc>
      </w:tr>
      <w:tr>
        <w:tblPrEx>
          <w:tblCellMar>
            <w:top w:w="0" w:type="dxa"/>
            <w:left w:w="0" w:type="dxa"/>
            <w:bottom w:w="0" w:type="dxa"/>
            <w:right w:w="0" w:type="dxa"/>
          </w:tblCellMar>
        </w:tblPrEx>
        <w:trPr>
          <w:cantSplit/>
          <w:trHeight w:val="192" w:hRule="atLeast"/>
          <w:jc w:val="center"/>
        </w:trPr>
        <w:tc>
          <w:tcPr>
            <w:tcW w:w="922" w:type="dxa"/>
            <w:vMerge w:val="restart"/>
            <w:tcBorders>
              <w:top w:val="nil"/>
              <w:left w:val="single" w:color="auto" w:sz="8" w:space="0"/>
              <w:right w:val="single" w:color="auto" w:sz="8" w:space="0"/>
            </w:tcBorders>
            <w:noWrap w:val="0"/>
            <w:vAlign w:val="center"/>
          </w:tcPr>
          <w:p>
            <w:pPr>
              <w:widowControl/>
              <w:spacing w:line="400" w:lineRule="exact"/>
              <w:jc w:val="center"/>
              <w:rPr>
                <w:rFonts w:ascii="仿宋_GB2312" w:hAnsi="Arial" w:eastAsia="仿宋_GB2312" w:cs="Arial"/>
                <w:color w:val="333333"/>
                <w:kern w:val="0"/>
                <w:sz w:val="24"/>
              </w:rPr>
            </w:pPr>
            <w:r>
              <w:rPr>
                <w:rFonts w:hint="eastAsia" w:ascii="仿宋_GB2312" w:eastAsia="仿宋_GB2312"/>
                <w:color w:val="333333"/>
                <w:kern w:val="0"/>
                <w:sz w:val="24"/>
              </w:rPr>
              <w:t>2</w:t>
            </w:r>
          </w:p>
        </w:tc>
        <w:tc>
          <w:tcPr>
            <w:tcW w:w="5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eastAsia" w:ascii="仿宋_GB2312" w:hAnsi="Arial" w:eastAsia="仿宋_GB2312" w:cs="Arial"/>
                <w:color w:val="333333"/>
                <w:kern w:val="0"/>
                <w:sz w:val="24"/>
                <w:lang w:eastAsia="zh-CN"/>
              </w:rPr>
            </w:pPr>
            <w:r>
              <w:rPr>
                <w:rFonts w:hint="eastAsia" w:ascii="仿宋_GB2312" w:eastAsia="仿宋_GB2312" w:cs="Arial"/>
                <w:color w:val="333333"/>
                <w:kern w:val="0"/>
                <w:sz w:val="24"/>
                <w:lang w:val="en-US" w:eastAsia="zh-CN"/>
              </w:rPr>
              <w:t>1、</w:t>
            </w:r>
            <w:r>
              <w:rPr>
                <w:rFonts w:hint="eastAsia" w:ascii="仿宋_GB2312" w:eastAsia="仿宋_GB2312" w:cs="Arial"/>
                <w:color w:val="333333"/>
                <w:kern w:val="0"/>
                <w:sz w:val="24"/>
              </w:rPr>
              <w:t>召开</w:t>
            </w:r>
            <w:r>
              <w:rPr>
                <w:rFonts w:hint="eastAsia" w:ascii="仿宋_GB2312" w:eastAsia="仿宋_GB2312" w:cs="Arial"/>
                <w:color w:val="333333"/>
                <w:kern w:val="0"/>
                <w:sz w:val="24"/>
                <w:lang w:eastAsia="zh-CN"/>
              </w:rPr>
              <w:t>教学团队</w:t>
            </w:r>
            <w:r>
              <w:rPr>
                <w:rFonts w:hint="eastAsia" w:ascii="仿宋_GB2312" w:eastAsia="仿宋_GB2312" w:cs="Arial"/>
                <w:color w:val="333333"/>
                <w:kern w:val="0"/>
                <w:sz w:val="24"/>
              </w:rPr>
              <w:t>会</w:t>
            </w:r>
            <w:r>
              <w:rPr>
                <w:rFonts w:hint="eastAsia" w:ascii="仿宋_GB2312" w:eastAsia="仿宋_GB2312" w:cs="Arial"/>
                <w:color w:val="333333"/>
                <w:kern w:val="0"/>
                <w:sz w:val="24"/>
                <w:lang w:eastAsia="zh-CN"/>
              </w:rPr>
              <w:t>确立听评课制度</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hAnsi="Arial" w:eastAsia="仿宋_GB2312" w:cs="Arial"/>
                <w:color w:val="333333"/>
                <w:kern w:val="0"/>
                <w:sz w:val="24"/>
                <w:lang w:eastAsia="zh-CN"/>
              </w:rPr>
            </w:pPr>
            <w:r>
              <w:rPr>
                <w:rFonts w:hint="eastAsia" w:ascii="仿宋_GB2312" w:hAnsi="Arial" w:eastAsia="仿宋_GB2312" w:cs="Arial"/>
                <w:color w:val="333333"/>
                <w:kern w:val="0"/>
                <w:sz w:val="24"/>
                <w:lang w:eastAsia="zh-CN"/>
              </w:rPr>
              <w:t>陆</w:t>
            </w:r>
            <w:r>
              <w:rPr>
                <w:rFonts w:hint="eastAsia" w:ascii="仿宋_GB2312" w:hAnsi="Arial" w:eastAsia="仿宋_GB2312" w:cs="Arial"/>
                <w:color w:val="333333"/>
                <w:kern w:val="0"/>
                <w:sz w:val="24"/>
                <w:lang w:val="en-US" w:eastAsia="zh-CN"/>
              </w:rPr>
              <w:t xml:space="preserve">  </w:t>
            </w:r>
            <w:r>
              <w:rPr>
                <w:rFonts w:hint="eastAsia" w:ascii="仿宋_GB2312" w:hAnsi="Arial" w:eastAsia="仿宋_GB2312" w:cs="Arial"/>
                <w:color w:val="333333"/>
                <w:kern w:val="0"/>
                <w:sz w:val="24"/>
                <w:lang w:eastAsia="zh-CN"/>
              </w:rPr>
              <w:t>星</w:t>
            </w:r>
          </w:p>
        </w:tc>
      </w:tr>
      <w:tr>
        <w:tblPrEx>
          <w:tblCellMar>
            <w:top w:w="0" w:type="dxa"/>
            <w:left w:w="0" w:type="dxa"/>
            <w:bottom w:w="0" w:type="dxa"/>
            <w:right w:w="0" w:type="dxa"/>
          </w:tblCellMar>
        </w:tblPrEx>
        <w:trPr>
          <w:cantSplit/>
          <w:trHeight w:val="192" w:hRule="atLeast"/>
          <w:jc w:val="center"/>
        </w:trPr>
        <w:tc>
          <w:tcPr>
            <w:tcW w:w="922" w:type="dxa"/>
            <w:vMerge w:val="continue"/>
            <w:tcBorders>
              <w:left w:val="single" w:color="auto" w:sz="8" w:space="0"/>
              <w:bottom w:val="single" w:color="auto" w:sz="8" w:space="0"/>
              <w:right w:val="single" w:color="auto" w:sz="8" w:space="0"/>
            </w:tcBorders>
            <w:noWrap w:val="0"/>
            <w:vAlign w:val="center"/>
          </w:tcPr>
          <w:p>
            <w:pPr>
              <w:widowControl/>
              <w:spacing w:line="400" w:lineRule="exact"/>
              <w:jc w:val="center"/>
              <w:rPr>
                <w:rFonts w:hint="eastAsia" w:ascii="仿宋_GB2312" w:eastAsia="仿宋_GB2312"/>
                <w:color w:val="333333"/>
                <w:kern w:val="0"/>
                <w:sz w:val="24"/>
              </w:rPr>
            </w:pPr>
          </w:p>
        </w:tc>
        <w:tc>
          <w:tcPr>
            <w:tcW w:w="5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eastAsia" w:ascii="仿宋_GB2312" w:eastAsia="仿宋_GB2312" w:cs="Arial"/>
                <w:color w:val="333333"/>
                <w:kern w:val="0"/>
                <w:sz w:val="24"/>
              </w:rPr>
            </w:pPr>
            <w:r>
              <w:rPr>
                <w:rFonts w:hint="eastAsia" w:ascii="仿宋_GB2312" w:eastAsia="仿宋_GB2312"/>
                <w:color w:val="333333"/>
                <w:kern w:val="0"/>
                <w:sz w:val="24"/>
                <w:lang w:val="en-US" w:eastAsia="zh-CN"/>
              </w:rPr>
              <w:t>2</w:t>
            </w:r>
            <w:r>
              <w:rPr>
                <w:rFonts w:hint="eastAsia" w:ascii="仿宋_GB2312" w:eastAsia="仿宋_GB2312" w:cs="Arial"/>
                <w:color w:val="333333"/>
                <w:kern w:val="0"/>
                <w:sz w:val="24"/>
              </w:rPr>
              <w:t>、检查教学进度、备课笔记、作业完成、批改情况</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400" w:lineRule="exact"/>
              <w:jc w:val="center"/>
              <w:rPr>
                <w:rFonts w:hint="eastAsia" w:ascii="仿宋_GB2312" w:hAnsi="Arial" w:eastAsia="仿宋_GB2312" w:cs="Arial"/>
                <w:color w:val="333333"/>
                <w:kern w:val="0"/>
                <w:sz w:val="24"/>
                <w:lang w:eastAsia="zh-CN"/>
              </w:rPr>
            </w:pPr>
            <w:r>
              <w:rPr>
                <w:rFonts w:hint="eastAsia" w:ascii="仿宋_GB2312" w:hAnsi="宋体" w:eastAsia="仿宋_GB2312" w:cs="Arial"/>
                <w:color w:val="333333"/>
                <w:kern w:val="0"/>
                <w:sz w:val="24"/>
              </w:rPr>
              <w:t>全体组员</w:t>
            </w:r>
          </w:p>
        </w:tc>
      </w:tr>
      <w:tr>
        <w:tblPrEx>
          <w:tblCellMar>
            <w:top w:w="0" w:type="dxa"/>
            <w:left w:w="0" w:type="dxa"/>
            <w:bottom w:w="0" w:type="dxa"/>
            <w:right w:w="0" w:type="dxa"/>
          </w:tblCellMar>
        </w:tblPrEx>
        <w:trPr>
          <w:cantSplit/>
          <w:trHeight w:val="192" w:hRule="atLeast"/>
          <w:jc w:val="center"/>
        </w:trPr>
        <w:tc>
          <w:tcPr>
            <w:tcW w:w="92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r>
              <w:rPr>
                <w:rFonts w:hint="eastAsia" w:ascii="仿宋_GB2312" w:eastAsia="仿宋_GB2312"/>
                <w:color w:val="333333"/>
                <w:kern w:val="0"/>
                <w:sz w:val="24"/>
              </w:rPr>
              <w:t>3-5</w:t>
            </w:r>
          </w:p>
        </w:tc>
        <w:tc>
          <w:tcPr>
            <w:tcW w:w="5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ascii="仿宋_GB2312" w:hAnsi="Arial" w:eastAsia="仿宋_GB2312" w:cs="Arial"/>
                <w:color w:val="333333"/>
                <w:kern w:val="0"/>
                <w:sz w:val="24"/>
              </w:rPr>
            </w:pPr>
            <w:r>
              <w:rPr>
                <w:rFonts w:hint="eastAsia" w:ascii="仿宋_GB2312" w:eastAsia="仿宋_GB2312"/>
                <w:color w:val="333333"/>
                <w:kern w:val="0"/>
                <w:sz w:val="24"/>
              </w:rPr>
              <w:t>1</w:t>
            </w:r>
            <w:r>
              <w:rPr>
                <w:rFonts w:hint="eastAsia" w:ascii="仿宋_GB2312" w:hAnsi="宋体" w:eastAsia="仿宋_GB2312" w:cs="Arial"/>
                <w:color w:val="333333"/>
                <w:kern w:val="0"/>
                <w:sz w:val="24"/>
              </w:rPr>
              <w:t>、</w:t>
            </w:r>
            <w:r>
              <w:rPr>
                <w:rFonts w:hint="eastAsia" w:ascii="仿宋_GB2312" w:hAnsi="宋体" w:eastAsia="仿宋_GB2312" w:cs="Arial"/>
                <w:color w:val="333333"/>
                <w:kern w:val="0"/>
                <w:sz w:val="24"/>
                <w:lang w:eastAsia="zh-CN"/>
              </w:rPr>
              <w:t>骨干专业</w:t>
            </w:r>
            <w:r>
              <w:rPr>
                <w:rFonts w:hint="eastAsia" w:ascii="仿宋_GB2312" w:hAnsi="宋体" w:eastAsia="仿宋_GB2312" w:cs="Arial"/>
                <w:color w:val="333333"/>
                <w:kern w:val="0"/>
                <w:sz w:val="24"/>
              </w:rPr>
              <w:t>实习一体化模式教学探讨</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r>
              <w:rPr>
                <w:rFonts w:hint="eastAsia" w:ascii="仿宋_GB2312" w:hAnsi="宋体" w:eastAsia="仿宋_GB2312" w:cs="Arial"/>
                <w:color w:val="333333"/>
                <w:kern w:val="0"/>
                <w:sz w:val="24"/>
              </w:rPr>
              <w:t>全体组员</w:t>
            </w:r>
          </w:p>
        </w:tc>
      </w:tr>
      <w:tr>
        <w:tblPrEx>
          <w:tblCellMar>
            <w:top w:w="0" w:type="dxa"/>
            <w:left w:w="0" w:type="dxa"/>
            <w:bottom w:w="0" w:type="dxa"/>
            <w:right w:w="0" w:type="dxa"/>
          </w:tblCellMar>
        </w:tblPrEx>
        <w:trPr>
          <w:cantSplit/>
          <w:trHeight w:val="192" w:hRule="atLeast"/>
          <w:jc w:val="center"/>
        </w:trPr>
        <w:tc>
          <w:tcPr>
            <w:tcW w:w="922"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Arial" w:eastAsia="仿宋_GB2312" w:cs="Arial"/>
                <w:color w:val="333333"/>
                <w:kern w:val="0"/>
                <w:sz w:val="24"/>
              </w:rPr>
            </w:pPr>
          </w:p>
        </w:tc>
        <w:tc>
          <w:tcPr>
            <w:tcW w:w="5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ascii="仿宋_GB2312" w:hAnsi="Arial" w:eastAsia="仿宋_GB2312" w:cs="Arial"/>
                <w:color w:val="333333"/>
                <w:kern w:val="0"/>
                <w:sz w:val="24"/>
              </w:rPr>
            </w:pPr>
            <w:r>
              <w:rPr>
                <w:rFonts w:hint="eastAsia" w:ascii="仿宋_GB2312" w:eastAsia="仿宋_GB2312"/>
                <w:color w:val="333333"/>
                <w:kern w:val="0"/>
                <w:sz w:val="24"/>
              </w:rPr>
              <w:t>2</w:t>
            </w:r>
            <w:r>
              <w:rPr>
                <w:rFonts w:hint="eastAsia" w:ascii="仿宋_GB2312" w:hAnsi="宋体" w:eastAsia="仿宋_GB2312" w:cs="Arial"/>
                <w:color w:val="333333"/>
                <w:kern w:val="0"/>
                <w:sz w:val="24"/>
              </w:rPr>
              <w:t>、进行公开课听评课活动</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r>
              <w:rPr>
                <w:rFonts w:hint="eastAsia" w:ascii="仿宋_GB2312" w:hAnsi="宋体" w:eastAsia="仿宋_GB2312" w:cs="Arial"/>
                <w:color w:val="333333"/>
                <w:kern w:val="0"/>
                <w:sz w:val="24"/>
              </w:rPr>
              <w:t>全体组员</w:t>
            </w:r>
          </w:p>
        </w:tc>
      </w:tr>
      <w:tr>
        <w:tblPrEx>
          <w:tblCellMar>
            <w:top w:w="0" w:type="dxa"/>
            <w:left w:w="0" w:type="dxa"/>
            <w:bottom w:w="0" w:type="dxa"/>
            <w:right w:w="0" w:type="dxa"/>
          </w:tblCellMar>
        </w:tblPrEx>
        <w:trPr>
          <w:cantSplit/>
          <w:trHeight w:val="192" w:hRule="atLeast"/>
          <w:jc w:val="center"/>
        </w:trPr>
        <w:tc>
          <w:tcPr>
            <w:tcW w:w="922"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Arial" w:eastAsia="仿宋_GB2312" w:cs="Arial"/>
                <w:color w:val="333333"/>
                <w:kern w:val="0"/>
                <w:sz w:val="24"/>
              </w:rPr>
            </w:pPr>
          </w:p>
        </w:tc>
        <w:tc>
          <w:tcPr>
            <w:tcW w:w="5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ascii="仿宋_GB2312" w:hAnsi="Arial" w:eastAsia="仿宋_GB2312" w:cs="Arial"/>
                <w:color w:val="333333"/>
                <w:kern w:val="0"/>
                <w:sz w:val="24"/>
              </w:rPr>
            </w:pPr>
            <w:r>
              <w:rPr>
                <w:rFonts w:hint="eastAsia" w:ascii="仿宋_GB2312" w:eastAsia="仿宋_GB2312"/>
                <w:color w:val="333333"/>
                <w:kern w:val="0"/>
                <w:sz w:val="24"/>
              </w:rPr>
              <w:t>3</w:t>
            </w:r>
            <w:r>
              <w:rPr>
                <w:rFonts w:hint="eastAsia" w:ascii="仿宋_GB2312" w:eastAsia="仿宋_GB2312" w:cs="Arial"/>
                <w:color w:val="333333"/>
                <w:kern w:val="0"/>
                <w:sz w:val="24"/>
              </w:rPr>
              <w:t>、</w:t>
            </w:r>
            <w:r>
              <w:rPr>
                <w:rFonts w:hint="eastAsia" w:ascii="仿宋_GB2312" w:eastAsia="仿宋_GB2312" w:cs="Arial"/>
                <w:color w:val="333333"/>
                <w:kern w:val="0"/>
                <w:sz w:val="24"/>
                <w:lang w:eastAsia="zh-CN"/>
              </w:rPr>
              <w:t>刘艳侠</w:t>
            </w:r>
            <w:r>
              <w:rPr>
                <w:rFonts w:hint="eastAsia" w:ascii="仿宋_GB2312" w:eastAsia="仿宋_GB2312" w:cs="Arial"/>
                <w:color w:val="333333"/>
                <w:kern w:val="0"/>
                <w:sz w:val="24"/>
              </w:rPr>
              <w:t>老师公开课</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p>
        </w:tc>
      </w:tr>
      <w:tr>
        <w:tblPrEx>
          <w:tblCellMar>
            <w:top w:w="0" w:type="dxa"/>
            <w:left w:w="0" w:type="dxa"/>
            <w:bottom w:w="0" w:type="dxa"/>
            <w:right w:w="0" w:type="dxa"/>
          </w:tblCellMar>
        </w:tblPrEx>
        <w:trPr>
          <w:cantSplit/>
          <w:trHeight w:val="192" w:hRule="atLeast"/>
          <w:jc w:val="center"/>
        </w:trPr>
        <w:tc>
          <w:tcPr>
            <w:tcW w:w="92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default" w:ascii="仿宋_GB2312" w:hAnsi="Arial" w:eastAsia="仿宋_GB2312" w:cs="Arial"/>
                <w:color w:val="333333"/>
                <w:kern w:val="0"/>
                <w:sz w:val="24"/>
                <w:lang w:val="en-US" w:eastAsia="zh-CN"/>
              </w:rPr>
            </w:pPr>
            <w:r>
              <w:rPr>
                <w:rFonts w:hint="eastAsia" w:ascii="仿宋_GB2312" w:eastAsia="仿宋_GB2312"/>
                <w:color w:val="333333"/>
                <w:kern w:val="0"/>
                <w:sz w:val="24"/>
                <w:lang w:val="en-US" w:eastAsia="zh-CN"/>
              </w:rPr>
              <w:t>6-7</w:t>
            </w:r>
          </w:p>
        </w:tc>
        <w:tc>
          <w:tcPr>
            <w:tcW w:w="571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eastAsia" w:ascii="仿宋_GB2312" w:hAnsi="Arial" w:eastAsia="仿宋_GB2312" w:cs="Arial"/>
                <w:color w:val="333333"/>
                <w:kern w:val="0"/>
                <w:sz w:val="24"/>
                <w:lang w:eastAsia="zh-CN"/>
              </w:rPr>
            </w:pPr>
            <w:r>
              <w:rPr>
                <w:rFonts w:hint="eastAsia" w:ascii="仿宋_GB2312" w:eastAsia="仿宋_GB2312"/>
                <w:color w:val="333333"/>
                <w:kern w:val="0"/>
                <w:sz w:val="24"/>
              </w:rPr>
              <w:t>1、召开</w:t>
            </w:r>
            <w:r>
              <w:rPr>
                <w:rFonts w:hint="eastAsia" w:ascii="仿宋_GB2312" w:eastAsia="仿宋_GB2312"/>
                <w:color w:val="333333"/>
                <w:kern w:val="0"/>
                <w:sz w:val="24"/>
                <w:lang w:eastAsia="zh-CN"/>
              </w:rPr>
              <w:t>教学团队</w:t>
            </w:r>
            <w:r>
              <w:rPr>
                <w:rFonts w:hint="eastAsia" w:ascii="仿宋_GB2312" w:eastAsia="仿宋_GB2312"/>
                <w:color w:val="333333"/>
                <w:kern w:val="0"/>
                <w:sz w:val="24"/>
              </w:rPr>
              <w:t>会</w:t>
            </w:r>
            <w:r>
              <w:rPr>
                <w:rFonts w:hint="eastAsia" w:ascii="仿宋_GB2312" w:eastAsia="仿宋_GB2312"/>
                <w:color w:val="333333"/>
                <w:kern w:val="0"/>
                <w:sz w:val="24"/>
                <w:lang w:eastAsia="zh-CN"/>
              </w:rPr>
              <w:t>，校企合作课程分解</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r>
              <w:rPr>
                <w:rFonts w:hint="eastAsia" w:ascii="仿宋_GB2312" w:hAnsi="宋体" w:eastAsia="仿宋_GB2312" w:cs="Arial"/>
                <w:color w:val="333333"/>
                <w:kern w:val="0"/>
                <w:sz w:val="24"/>
              </w:rPr>
              <w:t>全体成员</w:t>
            </w:r>
          </w:p>
        </w:tc>
      </w:tr>
      <w:tr>
        <w:tblPrEx>
          <w:tblCellMar>
            <w:top w:w="0" w:type="dxa"/>
            <w:left w:w="0" w:type="dxa"/>
            <w:bottom w:w="0" w:type="dxa"/>
            <w:right w:w="0" w:type="dxa"/>
          </w:tblCellMar>
        </w:tblPrEx>
        <w:trPr>
          <w:cantSplit/>
          <w:trHeight w:val="192" w:hRule="atLeast"/>
          <w:jc w:val="center"/>
        </w:trPr>
        <w:tc>
          <w:tcPr>
            <w:tcW w:w="92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eastAsia="仿宋_GB2312"/>
                <w:color w:val="333333"/>
                <w:kern w:val="0"/>
                <w:sz w:val="24"/>
                <w:lang w:val="en-US" w:eastAsia="zh-CN"/>
              </w:rPr>
            </w:pPr>
          </w:p>
        </w:tc>
        <w:tc>
          <w:tcPr>
            <w:tcW w:w="571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eastAsia" w:ascii="仿宋_GB2312" w:hAnsi="Arial" w:eastAsia="仿宋_GB2312" w:cs="Arial"/>
                <w:color w:val="333333"/>
                <w:kern w:val="0"/>
                <w:sz w:val="24"/>
                <w:lang w:eastAsia="zh-CN"/>
              </w:rPr>
            </w:pPr>
            <w:r>
              <w:rPr>
                <w:rFonts w:hint="eastAsia" w:ascii="仿宋_GB2312" w:eastAsia="仿宋_GB2312"/>
                <w:color w:val="333333"/>
                <w:kern w:val="0"/>
                <w:sz w:val="24"/>
              </w:rPr>
              <w:t>2、教师</w:t>
            </w:r>
            <w:r>
              <w:rPr>
                <w:rFonts w:hint="eastAsia" w:ascii="仿宋_GB2312" w:eastAsia="仿宋_GB2312"/>
                <w:color w:val="333333"/>
                <w:kern w:val="0"/>
                <w:sz w:val="24"/>
                <w:lang w:eastAsia="zh-CN"/>
              </w:rPr>
              <w:t>校企顶岗轮训、参观企业</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hAnsi="宋体" w:eastAsia="仿宋_GB2312" w:cs="Arial"/>
                <w:color w:val="333333"/>
                <w:kern w:val="0"/>
                <w:sz w:val="24"/>
              </w:rPr>
            </w:pPr>
            <w:r>
              <w:rPr>
                <w:rFonts w:hint="eastAsia" w:ascii="仿宋_GB2312" w:hAnsi="宋体" w:eastAsia="仿宋_GB2312" w:cs="Arial"/>
                <w:color w:val="333333"/>
                <w:kern w:val="0"/>
                <w:sz w:val="24"/>
              </w:rPr>
              <w:t>全体成员</w:t>
            </w:r>
          </w:p>
        </w:tc>
      </w:tr>
      <w:tr>
        <w:tblPrEx>
          <w:tblCellMar>
            <w:top w:w="0" w:type="dxa"/>
            <w:left w:w="0" w:type="dxa"/>
            <w:bottom w:w="0" w:type="dxa"/>
            <w:right w:w="0" w:type="dxa"/>
          </w:tblCellMar>
        </w:tblPrEx>
        <w:trPr>
          <w:cantSplit/>
          <w:trHeight w:val="192" w:hRule="atLeast"/>
          <w:jc w:val="center"/>
        </w:trPr>
        <w:tc>
          <w:tcPr>
            <w:tcW w:w="92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eastAsia="仿宋_GB2312"/>
                <w:color w:val="333333"/>
                <w:kern w:val="0"/>
                <w:sz w:val="24"/>
                <w:lang w:val="en-US" w:eastAsia="zh-CN"/>
              </w:rPr>
            </w:pPr>
          </w:p>
        </w:tc>
        <w:tc>
          <w:tcPr>
            <w:tcW w:w="571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eastAsia" w:ascii="仿宋_GB2312" w:hAnsi="Arial" w:eastAsia="仿宋_GB2312" w:cs="Arial"/>
                <w:color w:val="333333"/>
                <w:kern w:val="0"/>
                <w:sz w:val="24"/>
                <w:lang w:eastAsia="zh-CN"/>
              </w:rPr>
            </w:pPr>
            <w:r>
              <w:rPr>
                <w:rFonts w:hint="eastAsia" w:ascii="仿宋_GB2312" w:eastAsia="仿宋_GB2312"/>
                <w:color w:val="333333"/>
                <w:kern w:val="0"/>
                <w:sz w:val="24"/>
              </w:rPr>
              <w:t>3</w:t>
            </w:r>
            <w:r>
              <w:rPr>
                <w:rFonts w:hint="eastAsia" w:ascii="仿宋_GB2312" w:eastAsia="仿宋_GB2312" w:cs="Arial"/>
                <w:color w:val="333333"/>
                <w:kern w:val="0"/>
                <w:sz w:val="24"/>
              </w:rPr>
              <w:t>、检查教学进度、备课笔记、作业完成、批改情况</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hAnsi="宋体" w:eastAsia="仿宋_GB2312" w:cs="Arial"/>
                <w:color w:val="333333"/>
                <w:kern w:val="0"/>
                <w:sz w:val="24"/>
              </w:rPr>
            </w:pPr>
            <w:r>
              <w:rPr>
                <w:rFonts w:hint="eastAsia" w:ascii="仿宋_GB2312" w:hAnsi="宋体" w:eastAsia="仿宋_GB2312" w:cs="Arial"/>
                <w:color w:val="333333"/>
                <w:kern w:val="0"/>
                <w:sz w:val="24"/>
              </w:rPr>
              <w:t>全体成员</w:t>
            </w:r>
          </w:p>
        </w:tc>
      </w:tr>
      <w:tr>
        <w:tblPrEx>
          <w:tblCellMar>
            <w:top w:w="0" w:type="dxa"/>
            <w:left w:w="0" w:type="dxa"/>
            <w:bottom w:w="0" w:type="dxa"/>
            <w:right w:w="0" w:type="dxa"/>
          </w:tblCellMar>
        </w:tblPrEx>
        <w:trPr>
          <w:cantSplit/>
          <w:trHeight w:val="192" w:hRule="atLeast"/>
          <w:jc w:val="center"/>
        </w:trPr>
        <w:tc>
          <w:tcPr>
            <w:tcW w:w="922" w:type="dxa"/>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eastAsia="仿宋_GB2312"/>
                <w:color w:val="333333"/>
                <w:kern w:val="0"/>
                <w:sz w:val="24"/>
                <w:lang w:val="en-US" w:eastAsia="zh-CN"/>
              </w:rPr>
            </w:pPr>
          </w:p>
        </w:tc>
        <w:tc>
          <w:tcPr>
            <w:tcW w:w="571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eastAsia" w:ascii="仿宋_GB2312" w:eastAsia="仿宋_GB2312"/>
                <w:color w:val="333333"/>
                <w:kern w:val="0"/>
                <w:sz w:val="24"/>
                <w:lang w:val="en-US" w:eastAsia="zh-CN"/>
              </w:rPr>
            </w:pPr>
            <w:r>
              <w:rPr>
                <w:rFonts w:hint="eastAsia" w:ascii="仿宋_GB2312" w:eastAsia="仿宋_GB2312"/>
                <w:color w:val="333333"/>
                <w:kern w:val="0"/>
                <w:sz w:val="24"/>
                <w:lang w:val="en-US" w:eastAsia="zh-CN"/>
              </w:rPr>
              <w:t>4、张馨元老师公开课</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hAnsi="宋体" w:eastAsia="仿宋_GB2312" w:cs="Arial"/>
                <w:color w:val="333333"/>
                <w:kern w:val="0"/>
                <w:sz w:val="24"/>
              </w:rPr>
            </w:pPr>
          </w:p>
        </w:tc>
      </w:tr>
      <w:tr>
        <w:tblPrEx>
          <w:tblCellMar>
            <w:top w:w="0" w:type="dxa"/>
            <w:left w:w="0" w:type="dxa"/>
            <w:bottom w:w="0" w:type="dxa"/>
            <w:right w:w="0" w:type="dxa"/>
          </w:tblCellMar>
        </w:tblPrEx>
        <w:trPr>
          <w:cantSplit/>
          <w:trHeight w:val="192" w:hRule="atLeast"/>
          <w:jc w:val="center"/>
        </w:trPr>
        <w:tc>
          <w:tcPr>
            <w:tcW w:w="922" w:type="dxa"/>
            <w:vMerge w:val="restart"/>
            <w:tcBorders>
              <w:left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default" w:ascii="仿宋_GB2312" w:eastAsia="仿宋_GB2312"/>
                <w:color w:val="333333"/>
                <w:kern w:val="0"/>
                <w:sz w:val="24"/>
                <w:lang w:val="en-US" w:eastAsia="zh-CN"/>
              </w:rPr>
            </w:pPr>
            <w:r>
              <w:rPr>
                <w:rFonts w:hint="eastAsia" w:ascii="仿宋_GB2312" w:eastAsia="仿宋_GB2312"/>
                <w:color w:val="333333"/>
                <w:kern w:val="0"/>
                <w:sz w:val="24"/>
                <w:lang w:val="en-US" w:eastAsia="zh-CN"/>
              </w:rPr>
              <w:t>8</w:t>
            </w:r>
          </w:p>
        </w:tc>
        <w:tc>
          <w:tcPr>
            <w:tcW w:w="571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eastAsia" w:ascii="仿宋_GB2312" w:eastAsia="仿宋_GB2312"/>
                <w:color w:val="333333"/>
                <w:kern w:val="0"/>
                <w:sz w:val="24"/>
                <w:lang w:eastAsia="zh-CN"/>
              </w:rPr>
            </w:pPr>
            <w:r>
              <w:rPr>
                <w:rFonts w:hint="eastAsia" w:ascii="仿宋_GB2312" w:eastAsia="仿宋_GB2312"/>
                <w:color w:val="333333"/>
                <w:kern w:val="0"/>
                <w:sz w:val="24"/>
                <w:lang w:val="en-US" w:eastAsia="zh-CN"/>
              </w:rPr>
              <w:t>1、</w:t>
            </w:r>
            <w:r>
              <w:rPr>
                <w:rFonts w:hint="eastAsia" w:ascii="仿宋_GB2312" w:eastAsia="仿宋_GB2312"/>
                <w:color w:val="333333"/>
                <w:kern w:val="0"/>
                <w:sz w:val="24"/>
                <w:lang w:eastAsia="zh-CN"/>
              </w:rPr>
              <w:t>组织机电专业对口单招送考工作</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hAnsi="宋体" w:eastAsia="仿宋_GB2312" w:cs="Arial"/>
                <w:color w:val="333333"/>
                <w:kern w:val="0"/>
                <w:sz w:val="24"/>
                <w:lang w:eastAsia="zh-CN"/>
              </w:rPr>
            </w:pPr>
            <w:r>
              <w:rPr>
                <w:rFonts w:hint="eastAsia" w:ascii="仿宋_GB2312" w:hAnsi="宋体" w:eastAsia="仿宋_GB2312" w:cs="Arial"/>
                <w:color w:val="333333"/>
                <w:kern w:val="0"/>
                <w:sz w:val="24"/>
                <w:lang w:eastAsia="zh-CN"/>
              </w:rPr>
              <w:t>陆星</w:t>
            </w:r>
          </w:p>
        </w:tc>
      </w:tr>
      <w:tr>
        <w:tblPrEx>
          <w:tblCellMar>
            <w:top w:w="0" w:type="dxa"/>
            <w:left w:w="0" w:type="dxa"/>
            <w:bottom w:w="0" w:type="dxa"/>
            <w:right w:w="0" w:type="dxa"/>
          </w:tblCellMar>
        </w:tblPrEx>
        <w:trPr>
          <w:cantSplit/>
          <w:trHeight w:val="192" w:hRule="atLeast"/>
          <w:jc w:val="center"/>
        </w:trPr>
        <w:tc>
          <w:tcPr>
            <w:tcW w:w="92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eastAsia="仿宋_GB2312"/>
                <w:color w:val="333333"/>
                <w:kern w:val="0"/>
                <w:sz w:val="24"/>
                <w:lang w:val="en-US" w:eastAsia="zh-CN"/>
              </w:rPr>
            </w:pPr>
          </w:p>
        </w:tc>
        <w:tc>
          <w:tcPr>
            <w:tcW w:w="571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eastAsia" w:ascii="仿宋_GB2312" w:eastAsia="仿宋_GB2312"/>
                <w:color w:val="333333"/>
                <w:kern w:val="0"/>
                <w:sz w:val="24"/>
                <w:lang w:eastAsia="zh-CN"/>
              </w:rPr>
            </w:pPr>
            <w:r>
              <w:rPr>
                <w:rFonts w:hint="eastAsia" w:ascii="仿宋_GB2312" w:eastAsia="仿宋_GB2312"/>
                <w:color w:val="333333"/>
                <w:kern w:val="0"/>
                <w:sz w:val="24"/>
                <w:lang w:val="en-US" w:eastAsia="zh-CN"/>
              </w:rPr>
              <w:t>2、</w:t>
            </w:r>
            <w:r>
              <w:rPr>
                <w:rFonts w:hint="eastAsia" w:ascii="仿宋_GB2312" w:eastAsia="仿宋_GB2312"/>
                <w:color w:val="333333"/>
                <w:kern w:val="0"/>
                <w:sz w:val="24"/>
                <w:lang w:eastAsia="zh-CN"/>
              </w:rPr>
              <w:t>做好学生考前心理辅导，开展心理讲座</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hAnsi="宋体" w:eastAsia="仿宋_GB2312" w:cs="Arial"/>
                <w:color w:val="333333"/>
                <w:kern w:val="0"/>
                <w:sz w:val="24"/>
                <w:lang w:eastAsia="zh-CN"/>
              </w:rPr>
            </w:pPr>
            <w:r>
              <w:rPr>
                <w:rFonts w:hint="eastAsia" w:ascii="仿宋_GB2312" w:hAnsi="宋体" w:eastAsia="仿宋_GB2312" w:cs="Arial"/>
                <w:color w:val="333333"/>
                <w:kern w:val="0"/>
                <w:sz w:val="24"/>
                <w:lang w:eastAsia="zh-CN"/>
              </w:rPr>
              <w:t>陆星</w:t>
            </w:r>
          </w:p>
        </w:tc>
      </w:tr>
      <w:tr>
        <w:tblPrEx>
          <w:tblCellMar>
            <w:top w:w="0" w:type="dxa"/>
            <w:left w:w="0" w:type="dxa"/>
            <w:bottom w:w="0" w:type="dxa"/>
            <w:right w:w="0" w:type="dxa"/>
          </w:tblCellMar>
        </w:tblPrEx>
        <w:trPr>
          <w:cantSplit/>
          <w:trHeight w:val="192" w:hRule="atLeast"/>
          <w:jc w:val="center"/>
        </w:trPr>
        <w:tc>
          <w:tcPr>
            <w:tcW w:w="922" w:type="dxa"/>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eastAsia="仿宋_GB2312"/>
                <w:color w:val="333333"/>
                <w:kern w:val="0"/>
                <w:sz w:val="24"/>
                <w:lang w:val="en-US" w:eastAsia="zh-CN"/>
              </w:rPr>
            </w:pPr>
          </w:p>
        </w:tc>
        <w:tc>
          <w:tcPr>
            <w:tcW w:w="571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default" w:ascii="仿宋_GB2312" w:eastAsia="仿宋_GB2312"/>
                <w:color w:val="333333"/>
                <w:kern w:val="0"/>
                <w:sz w:val="24"/>
                <w:lang w:val="en-US" w:eastAsia="zh-CN"/>
              </w:rPr>
            </w:pPr>
            <w:r>
              <w:rPr>
                <w:rFonts w:hint="eastAsia" w:ascii="仿宋_GB2312" w:eastAsia="仿宋_GB2312"/>
                <w:color w:val="333333"/>
                <w:kern w:val="0"/>
                <w:sz w:val="24"/>
                <w:lang w:val="en-US" w:eastAsia="zh-CN"/>
              </w:rPr>
              <w:t>3、</w:t>
            </w:r>
            <w:r>
              <w:rPr>
                <w:rFonts w:hint="eastAsia" w:ascii="仿宋_GB2312" w:eastAsia="仿宋_GB2312" w:cs="Arial"/>
                <w:color w:val="333333"/>
                <w:kern w:val="0"/>
                <w:sz w:val="24"/>
              </w:rPr>
              <w:t>中期试卷命制</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hAnsi="宋体" w:eastAsia="仿宋_GB2312" w:cs="Arial"/>
                <w:color w:val="333333"/>
                <w:kern w:val="0"/>
                <w:sz w:val="24"/>
                <w:lang w:eastAsia="zh-CN"/>
              </w:rPr>
            </w:pPr>
            <w:r>
              <w:rPr>
                <w:rFonts w:hint="eastAsia" w:ascii="仿宋_GB2312" w:hAnsi="宋体" w:eastAsia="仿宋_GB2312" w:cs="Arial"/>
                <w:color w:val="333333"/>
                <w:kern w:val="0"/>
                <w:sz w:val="24"/>
              </w:rPr>
              <w:t>全体成员</w:t>
            </w:r>
          </w:p>
        </w:tc>
      </w:tr>
      <w:tr>
        <w:tblPrEx>
          <w:tblCellMar>
            <w:top w:w="0" w:type="dxa"/>
            <w:left w:w="0" w:type="dxa"/>
            <w:bottom w:w="0" w:type="dxa"/>
            <w:right w:w="0" w:type="dxa"/>
          </w:tblCellMar>
        </w:tblPrEx>
        <w:trPr>
          <w:cantSplit/>
          <w:trHeight w:val="192" w:hRule="atLeast"/>
          <w:jc w:val="center"/>
        </w:trPr>
        <w:tc>
          <w:tcPr>
            <w:tcW w:w="922" w:type="dxa"/>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hAnsi="Arial" w:eastAsia="仿宋_GB2312" w:cs="Arial"/>
                <w:color w:val="333333"/>
                <w:kern w:val="0"/>
                <w:sz w:val="24"/>
                <w:lang w:eastAsia="zh-CN"/>
              </w:rPr>
            </w:pPr>
            <w:r>
              <w:rPr>
                <w:rFonts w:hint="eastAsia" w:ascii="仿宋_GB2312" w:eastAsia="仿宋_GB2312"/>
                <w:color w:val="333333"/>
                <w:kern w:val="0"/>
                <w:sz w:val="24"/>
                <w:lang w:val="en-US" w:eastAsia="zh-CN"/>
              </w:rPr>
              <w:t>9</w:t>
            </w:r>
          </w:p>
        </w:tc>
        <w:tc>
          <w:tcPr>
            <w:tcW w:w="5715"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eastAsia" w:ascii="仿宋_GB2312" w:eastAsia="仿宋_GB2312" w:hAnsiTheme="minorHAnsi" w:cstheme="minorBidi"/>
                <w:color w:val="333333"/>
                <w:kern w:val="0"/>
                <w:sz w:val="24"/>
                <w:szCs w:val="22"/>
                <w:lang w:val="en-US" w:eastAsia="zh-CN" w:bidi="ar-SA"/>
              </w:rPr>
            </w:pPr>
            <w:r>
              <w:rPr>
                <w:rFonts w:hint="eastAsia" w:ascii="仿宋_GB2312" w:eastAsia="仿宋_GB2312"/>
                <w:color w:val="333333"/>
                <w:kern w:val="0"/>
                <w:sz w:val="24"/>
                <w:lang w:val="en-US" w:eastAsia="zh-CN"/>
              </w:rPr>
              <w:t>1、</w:t>
            </w:r>
            <w:r>
              <w:rPr>
                <w:rFonts w:hint="eastAsia" w:ascii="仿宋_GB2312" w:eastAsia="仿宋_GB2312"/>
                <w:color w:val="333333"/>
                <w:kern w:val="0"/>
                <w:sz w:val="24"/>
                <w:lang w:eastAsia="zh-CN"/>
              </w:rPr>
              <w:t>组织机械专业对口单招送考工作</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hAnsi="宋体" w:eastAsia="仿宋_GB2312" w:cs="Arial"/>
                <w:color w:val="333333"/>
                <w:kern w:val="0"/>
                <w:sz w:val="24"/>
                <w:szCs w:val="22"/>
                <w:lang w:val="en-US" w:eastAsia="zh-CN" w:bidi="ar-SA"/>
              </w:rPr>
            </w:pPr>
            <w:r>
              <w:rPr>
                <w:rFonts w:hint="eastAsia" w:ascii="仿宋_GB2312" w:hAnsi="宋体" w:eastAsia="仿宋_GB2312" w:cs="Arial"/>
                <w:color w:val="333333"/>
                <w:kern w:val="0"/>
                <w:sz w:val="24"/>
                <w:lang w:eastAsia="zh-CN"/>
              </w:rPr>
              <w:t>陆星</w:t>
            </w:r>
          </w:p>
        </w:tc>
      </w:tr>
      <w:tr>
        <w:tblPrEx>
          <w:tblCellMar>
            <w:top w:w="0" w:type="dxa"/>
            <w:left w:w="0" w:type="dxa"/>
            <w:bottom w:w="0" w:type="dxa"/>
            <w:right w:w="0" w:type="dxa"/>
          </w:tblCellMar>
        </w:tblPrEx>
        <w:trPr>
          <w:cantSplit/>
          <w:trHeight w:val="192" w:hRule="atLeast"/>
          <w:jc w:val="center"/>
        </w:trPr>
        <w:tc>
          <w:tcPr>
            <w:tcW w:w="92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eastAsia="仿宋_GB2312"/>
                <w:color w:val="333333"/>
                <w:kern w:val="0"/>
                <w:sz w:val="24"/>
                <w:lang w:val="en-US" w:eastAsia="zh-CN"/>
              </w:rPr>
            </w:pPr>
          </w:p>
        </w:tc>
        <w:tc>
          <w:tcPr>
            <w:tcW w:w="5715"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eastAsia" w:ascii="仿宋_GB2312" w:hAnsi="Arial" w:eastAsia="仿宋_GB2312" w:cs="Arial"/>
                <w:color w:val="333333"/>
                <w:kern w:val="0"/>
                <w:sz w:val="24"/>
                <w:szCs w:val="22"/>
                <w:lang w:val="en-US" w:eastAsia="zh-CN" w:bidi="ar-SA"/>
              </w:rPr>
            </w:pPr>
            <w:r>
              <w:rPr>
                <w:rFonts w:hint="eastAsia" w:ascii="仿宋_GB2312" w:eastAsia="仿宋_GB2312"/>
                <w:color w:val="333333"/>
                <w:kern w:val="0"/>
                <w:sz w:val="24"/>
                <w:lang w:val="en-US" w:eastAsia="zh-CN"/>
              </w:rPr>
              <w:t>2、</w:t>
            </w:r>
            <w:r>
              <w:rPr>
                <w:rFonts w:hint="eastAsia" w:ascii="仿宋_GB2312" w:eastAsia="仿宋_GB2312"/>
                <w:color w:val="333333"/>
                <w:kern w:val="0"/>
                <w:sz w:val="24"/>
                <w:lang w:eastAsia="zh-CN"/>
              </w:rPr>
              <w:t>组织期中复习应考</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hAnsi="Arial" w:eastAsia="仿宋_GB2312" w:cs="Arial"/>
                <w:color w:val="333333"/>
                <w:kern w:val="0"/>
                <w:sz w:val="24"/>
                <w:szCs w:val="22"/>
                <w:lang w:val="en-US" w:eastAsia="zh-CN" w:bidi="ar-SA"/>
              </w:rPr>
            </w:pPr>
            <w:r>
              <w:rPr>
                <w:rFonts w:hint="eastAsia" w:ascii="仿宋_GB2312" w:hAnsi="宋体" w:eastAsia="仿宋_GB2312" w:cs="Arial"/>
                <w:color w:val="333333"/>
                <w:kern w:val="0"/>
                <w:sz w:val="24"/>
              </w:rPr>
              <w:t>全体组员</w:t>
            </w:r>
          </w:p>
        </w:tc>
      </w:tr>
      <w:tr>
        <w:tblPrEx>
          <w:tblCellMar>
            <w:top w:w="0" w:type="dxa"/>
            <w:left w:w="0" w:type="dxa"/>
            <w:bottom w:w="0" w:type="dxa"/>
            <w:right w:w="0" w:type="dxa"/>
          </w:tblCellMar>
        </w:tblPrEx>
        <w:trPr>
          <w:cantSplit/>
          <w:trHeight w:val="192" w:hRule="atLeast"/>
          <w:jc w:val="center"/>
        </w:trPr>
        <w:tc>
          <w:tcPr>
            <w:tcW w:w="922" w:type="dxa"/>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eastAsia="仿宋_GB2312"/>
                <w:color w:val="333333"/>
                <w:kern w:val="0"/>
                <w:sz w:val="24"/>
                <w:lang w:val="en-US" w:eastAsia="zh-CN"/>
              </w:rPr>
            </w:pPr>
          </w:p>
        </w:tc>
        <w:tc>
          <w:tcPr>
            <w:tcW w:w="5715"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default" w:ascii="仿宋_GB2312" w:eastAsia="仿宋_GB2312"/>
                <w:color w:val="333333"/>
                <w:kern w:val="0"/>
                <w:sz w:val="24"/>
                <w:lang w:val="en-US" w:eastAsia="zh-CN"/>
              </w:rPr>
            </w:pPr>
            <w:r>
              <w:rPr>
                <w:rFonts w:hint="eastAsia" w:ascii="仿宋_GB2312" w:eastAsia="仿宋_GB2312"/>
                <w:color w:val="333333"/>
                <w:kern w:val="0"/>
                <w:sz w:val="24"/>
                <w:lang w:val="en-US" w:eastAsia="zh-CN"/>
              </w:rPr>
              <w:t>3、江苏省第五期教改课题的申报工作</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hAnsi="宋体" w:eastAsia="仿宋_GB2312" w:cs="Arial"/>
                <w:color w:val="333333"/>
                <w:kern w:val="0"/>
                <w:sz w:val="24"/>
              </w:rPr>
            </w:pPr>
            <w:r>
              <w:rPr>
                <w:rFonts w:hint="eastAsia" w:ascii="仿宋_GB2312" w:hAnsi="宋体" w:eastAsia="仿宋_GB2312" w:cs="Arial"/>
                <w:color w:val="333333"/>
                <w:kern w:val="0"/>
                <w:sz w:val="24"/>
              </w:rPr>
              <w:t>全体组员</w:t>
            </w:r>
          </w:p>
        </w:tc>
      </w:tr>
      <w:tr>
        <w:tblPrEx>
          <w:tblCellMar>
            <w:top w:w="0" w:type="dxa"/>
            <w:left w:w="0" w:type="dxa"/>
            <w:bottom w:w="0" w:type="dxa"/>
            <w:right w:w="0" w:type="dxa"/>
          </w:tblCellMar>
        </w:tblPrEx>
        <w:trPr>
          <w:cantSplit/>
          <w:trHeight w:val="192" w:hRule="atLeast"/>
          <w:jc w:val="center"/>
        </w:trPr>
        <w:tc>
          <w:tcPr>
            <w:tcW w:w="922" w:type="dxa"/>
            <w:vMerge w:val="restart"/>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r>
              <w:rPr>
                <w:rFonts w:hint="eastAsia" w:ascii="仿宋_GB2312" w:eastAsia="仿宋_GB2312"/>
                <w:color w:val="333333"/>
                <w:kern w:val="0"/>
                <w:sz w:val="24"/>
              </w:rPr>
              <w:t>10</w:t>
            </w:r>
          </w:p>
        </w:tc>
        <w:tc>
          <w:tcPr>
            <w:tcW w:w="5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eastAsia" w:ascii="仿宋_GB2312" w:hAnsi="Arial" w:eastAsia="仿宋_GB2312" w:cs="Arial"/>
                <w:color w:val="333333"/>
                <w:kern w:val="0"/>
                <w:sz w:val="24"/>
                <w:lang w:eastAsia="zh-CN"/>
              </w:rPr>
            </w:pPr>
            <w:r>
              <w:rPr>
                <w:rFonts w:hint="eastAsia" w:ascii="仿宋_GB2312" w:eastAsia="仿宋_GB2312"/>
                <w:color w:val="333333"/>
                <w:kern w:val="0"/>
                <w:sz w:val="24"/>
              </w:rPr>
              <w:t>1</w:t>
            </w:r>
            <w:r>
              <w:rPr>
                <w:rFonts w:hint="eastAsia" w:ascii="仿宋_GB2312" w:eastAsia="仿宋_GB2312" w:cs="Arial"/>
                <w:color w:val="333333"/>
                <w:kern w:val="0"/>
                <w:sz w:val="24"/>
              </w:rPr>
              <w:t>、</w:t>
            </w:r>
            <w:r>
              <w:rPr>
                <w:rFonts w:hint="eastAsia" w:ascii="仿宋_GB2312" w:eastAsia="仿宋_GB2312" w:cs="Arial"/>
                <w:color w:val="333333"/>
                <w:kern w:val="0"/>
                <w:sz w:val="24"/>
                <w:lang w:eastAsia="zh-CN"/>
              </w:rPr>
              <w:t>组织期中考试</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r>
              <w:rPr>
                <w:rFonts w:hint="eastAsia" w:ascii="仿宋_GB2312" w:hAnsi="宋体" w:eastAsia="仿宋_GB2312" w:cs="Arial"/>
                <w:color w:val="333333"/>
                <w:kern w:val="0"/>
                <w:sz w:val="24"/>
              </w:rPr>
              <w:t>全体组员</w:t>
            </w:r>
          </w:p>
        </w:tc>
      </w:tr>
      <w:tr>
        <w:tblPrEx>
          <w:tblCellMar>
            <w:top w:w="0" w:type="dxa"/>
            <w:left w:w="0" w:type="dxa"/>
            <w:bottom w:w="0" w:type="dxa"/>
            <w:right w:w="0" w:type="dxa"/>
          </w:tblCellMar>
        </w:tblPrEx>
        <w:trPr>
          <w:cantSplit/>
          <w:trHeight w:val="192" w:hRule="atLeast"/>
          <w:jc w:val="center"/>
        </w:trPr>
        <w:tc>
          <w:tcPr>
            <w:tcW w:w="922" w:type="dxa"/>
            <w:vMerge w:val="continue"/>
            <w:tcBorders>
              <w:top w:val="single" w:color="auto" w:sz="4" w:space="0"/>
              <w:left w:val="single" w:color="auto" w:sz="8" w:space="0"/>
              <w:bottom w:val="single" w:color="auto" w:sz="8" w:space="0"/>
              <w:right w:val="single" w:color="auto" w:sz="8" w:space="0"/>
            </w:tcBorders>
            <w:noWrap w:val="0"/>
            <w:vAlign w:val="center"/>
          </w:tcPr>
          <w:p>
            <w:pPr>
              <w:widowControl/>
              <w:jc w:val="left"/>
              <w:rPr>
                <w:rFonts w:ascii="仿宋_GB2312" w:hAnsi="Arial" w:eastAsia="仿宋_GB2312" w:cs="Arial"/>
                <w:color w:val="333333"/>
                <w:kern w:val="0"/>
                <w:sz w:val="24"/>
              </w:rPr>
            </w:pPr>
          </w:p>
        </w:tc>
        <w:tc>
          <w:tcPr>
            <w:tcW w:w="5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eastAsia" w:ascii="仿宋_GB2312" w:hAnsi="Arial" w:eastAsia="仿宋_GB2312" w:cs="Arial"/>
                <w:color w:val="333333"/>
                <w:kern w:val="0"/>
                <w:sz w:val="24"/>
                <w:lang w:eastAsia="zh-CN"/>
              </w:rPr>
            </w:pPr>
            <w:r>
              <w:rPr>
                <w:rFonts w:hint="eastAsia" w:ascii="仿宋_GB2312" w:eastAsia="仿宋_GB2312"/>
                <w:color w:val="333333"/>
                <w:kern w:val="0"/>
                <w:sz w:val="24"/>
              </w:rPr>
              <w:t>2</w:t>
            </w:r>
            <w:r>
              <w:rPr>
                <w:rFonts w:hint="eastAsia" w:ascii="仿宋_GB2312" w:hAnsi="宋体" w:eastAsia="仿宋_GB2312" w:cs="Arial"/>
                <w:color w:val="333333"/>
                <w:kern w:val="0"/>
                <w:sz w:val="24"/>
              </w:rPr>
              <w:t>、</w:t>
            </w:r>
            <w:r>
              <w:rPr>
                <w:rFonts w:hint="eastAsia" w:ascii="仿宋_GB2312" w:hAnsi="宋体" w:eastAsia="仿宋_GB2312" w:cs="Arial"/>
                <w:color w:val="333333"/>
                <w:kern w:val="0"/>
                <w:sz w:val="24"/>
                <w:lang w:eastAsia="zh-CN"/>
              </w:rPr>
              <w:t>检查技能大赛的备赛情况</w:t>
            </w:r>
            <w:r>
              <w:rPr>
                <w:rFonts w:hint="eastAsia" w:ascii="仿宋_GB2312" w:hAnsi="宋体" w:eastAsia="仿宋_GB2312" w:cs="Arial"/>
                <w:color w:val="333333"/>
                <w:kern w:val="0"/>
                <w:sz w:val="24"/>
              </w:rPr>
              <w:t>，</w:t>
            </w:r>
            <w:r>
              <w:rPr>
                <w:rFonts w:hint="eastAsia" w:ascii="仿宋_GB2312" w:hAnsi="宋体" w:eastAsia="仿宋_GB2312" w:cs="Arial"/>
                <w:color w:val="333333"/>
                <w:kern w:val="0"/>
                <w:sz w:val="24"/>
                <w:lang w:eastAsia="zh-CN"/>
              </w:rPr>
              <w:t>落实省赛方案</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r>
              <w:rPr>
                <w:rFonts w:hint="eastAsia" w:ascii="仿宋_GB2312" w:hAnsi="宋体" w:eastAsia="仿宋_GB2312" w:cs="Arial"/>
                <w:color w:val="333333"/>
                <w:kern w:val="0"/>
                <w:sz w:val="24"/>
                <w:lang w:eastAsia="zh-CN"/>
              </w:rPr>
              <w:t>陆星</w:t>
            </w:r>
          </w:p>
        </w:tc>
      </w:tr>
      <w:tr>
        <w:tblPrEx>
          <w:tblCellMar>
            <w:top w:w="0" w:type="dxa"/>
            <w:left w:w="0" w:type="dxa"/>
            <w:bottom w:w="0" w:type="dxa"/>
            <w:right w:w="0" w:type="dxa"/>
          </w:tblCellMar>
        </w:tblPrEx>
        <w:trPr>
          <w:cantSplit/>
          <w:trHeight w:val="192" w:hRule="atLeast"/>
          <w:jc w:val="center"/>
        </w:trPr>
        <w:tc>
          <w:tcPr>
            <w:tcW w:w="922" w:type="dxa"/>
            <w:tcBorders>
              <w:top w:val="nil"/>
              <w:left w:val="single" w:color="auto" w:sz="8" w:space="0"/>
              <w:bottom w:val="single" w:color="auto" w:sz="8" w:space="0"/>
              <w:right w:val="single" w:color="auto" w:sz="8" w:space="0"/>
            </w:tcBorders>
            <w:noWrap w:val="0"/>
            <w:vAlign w:val="center"/>
          </w:tcPr>
          <w:p>
            <w:pPr>
              <w:widowControl/>
              <w:spacing w:line="400" w:lineRule="exact"/>
              <w:jc w:val="center"/>
              <w:rPr>
                <w:rFonts w:ascii="仿宋_GB2312" w:hAnsi="Arial" w:eastAsia="仿宋_GB2312" w:cs="Arial"/>
                <w:color w:val="333333"/>
                <w:kern w:val="0"/>
                <w:sz w:val="24"/>
              </w:rPr>
            </w:pPr>
            <w:r>
              <w:rPr>
                <w:rFonts w:hint="eastAsia" w:ascii="仿宋_GB2312" w:eastAsia="仿宋_GB2312"/>
                <w:color w:val="333333"/>
                <w:kern w:val="0"/>
                <w:sz w:val="24"/>
                <w:lang w:val="en-US" w:eastAsia="zh-CN"/>
              </w:rPr>
              <w:t>11-</w:t>
            </w:r>
            <w:r>
              <w:rPr>
                <w:rFonts w:hint="eastAsia" w:ascii="仿宋_GB2312" w:eastAsia="仿宋_GB2312"/>
                <w:color w:val="333333"/>
                <w:kern w:val="0"/>
                <w:sz w:val="24"/>
              </w:rPr>
              <w:t>12</w:t>
            </w:r>
          </w:p>
        </w:tc>
        <w:tc>
          <w:tcPr>
            <w:tcW w:w="5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eastAsia" w:ascii="仿宋_GB2312" w:hAnsi="Arial" w:eastAsia="仿宋_GB2312" w:cs="Arial"/>
                <w:color w:val="333333"/>
                <w:kern w:val="0"/>
                <w:sz w:val="24"/>
                <w:lang w:eastAsia="zh-CN"/>
              </w:rPr>
            </w:pPr>
            <w:r>
              <w:rPr>
                <w:rFonts w:hint="eastAsia" w:ascii="仿宋_GB2312" w:hAnsi="Arial" w:eastAsia="仿宋_GB2312" w:cs="Arial"/>
                <w:color w:val="333333"/>
                <w:kern w:val="0"/>
                <w:sz w:val="24"/>
                <w:lang w:eastAsia="zh-CN"/>
              </w:rPr>
              <w:t>校际交流活动</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hAnsi="Arial" w:eastAsia="仿宋_GB2312" w:cs="Arial"/>
                <w:color w:val="333333"/>
                <w:kern w:val="0"/>
                <w:sz w:val="24"/>
                <w:lang w:eastAsia="zh-CN"/>
              </w:rPr>
            </w:pPr>
            <w:r>
              <w:rPr>
                <w:rFonts w:hint="eastAsia" w:ascii="仿宋_GB2312" w:hAnsi="Arial" w:eastAsia="仿宋_GB2312" w:cs="Arial"/>
                <w:color w:val="333333"/>
                <w:kern w:val="0"/>
                <w:sz w:val="24"/>
                <w:lang w:eastAsia="zh-CN"/>
              </w:rPr>
              <w:t>全体组员</w:t>
            </w:r>
          </w:p>
        </w:tc>
      </w:tr>
      <w:tr>
        <w:tblPrEx>
          <w:tblCellMar>
            <w:top w:w="0" w:type="dxa"/>
            <w:left w:w="0" w:type="dxa"/>
            <w:bottom w:w="0" w:type="dxa"/>
            <w:right w:w="0" w:type="dxa"/>
          </w:tblCellMar>
        </w:tblPrEx>
        <w:trPr>
          <w:trHeight w:val="192" w:hRule="atLeast"/>
          <w:jc w:val="center"/>
        </w:trPr>
        <w:tc>
          <w:tcPr>
            <w:tcW w:w="9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r>
              <w:rPr>
                <w:rFonts w:hint="eastAsia" w:ascii="仿宋_GB2312" w:eastAsia="仿宋_GB2312"/>
                <w:color w:val="333333"/>
                <w:kern w:val="0"/>
                <w:sz w:val="24"/>
              </w:rPr>
              <w:t>13</w:t>
            </w:r>
          </w:p>
        </w:tc>
        <w:tc>
          <w:tcPr>
            <w:tcW w:w="5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eastAsia" w:ascii="仿宋_GB2312" w:hAnsi="Arial" w:eastAsia="仿宋_GB2312" w:cs="Arial"/>
                <w:color w:val="333333"/>
                <w:kern w:val="0"/>
                <w:sz w:val="24"/>
                <w:lang w:eastAsia="zh-CN"/>
              </w:rPr>
            </w:pPr>
            <w:r>
              <w:rPr>
                <w:rFonts w:hint="eastAsia" w:ascii="仿宋_GB2312" w:hAnsi="Arial" w:eastAsia="仿宋_GB2312" w:cs="Arial"/>
                <w:color w:val="333333"/>
                <w:kern w:val="0"/>
                <w:sz w:val="24"/>
                <w:lang w:eastAsia="zh-CN"/>
              </w:rPr>
              <w:t>教科研工作推进会议；论文、课题、教学成果申报</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hAnsi="Arial" w:eastAsia="仿宋_GB2312" w:cs="Arial"/>
                <w:color w:val="333333"/>
                <w:kern w:val="0"/>
                <w:sz w:val="24"/>
                <w:lang w:eastAsia="zh-CN"/>
              </w:rPr>
            </w:pPr>
            <w:r>
              <w:rPr>
                <w:rFonts w:hint="eastAsia" w:ascii="仿宋_GB2312" w:hAnsi="Arial" w:eastAsia="仿宋_GB2312" w:cs="Arial"/>
                <w:color w:val="333333"/>
                <w:kern w:val="0"/>
                <w:sz w:val="24"/>
                <w:lang w:eastAsia="zh-CN"/>
              </w:rPr>
              <w:t>陆</w:t>
            </w:r>
            <w:r>
              <w:rPr>
                <w:rFonts w:hint="eastAsia" w:ascii="仿宋_GB2312" w:hAnsi="Arial" w:eastAsia="仿宋_GB2312" w:cs="Arial"/>
                <w:color w:val="333333"/>
                <w:kern w:val="0"/>
                <w:sz w:val="24"/>
                <w:lang w:val="en-US" w:eastAsia="zh-CN"/>
              </w:rPr>
              <w:t xml:space="preserve">  </w:t>
            </w:r>
            <w:r>
              <w:rPr>
                <w:rFonts w:hint="eastAsia" w:ascii="仿宋_GB2312" w:hAnsi="Arial" w:eastAsia="仿宋_GB2312" w:cs="Arial"/>
                <w:color w:val="333333"/>
                <w:kern w:val="0"/>
                <w:sz w:val="24"/>
                <w:lang w:eastAsia="zh-CN"/>
              </w:rPr>
              <w:t>星</w:t>
            </w:r>
          </w:p>
        </w:tc>
      </w:tr>
      <w:tr>
        <w:tblPrEx>
          <w:tblCellMar>
            <w:top w:w="0" w:type="dxa"/>
            <w:left w:w="0" w:type="dxa"/>
            <w:bottom w:w="0" w:type="dxa"/>
            <w:right w:w="0" w:type="dxa"/>
          </w:tblCellMar>
        </w:tblPrEx>
        <w:trPr>
          <w:trHeight w:val="192" w:hRule="atLeast"/>
          <w:jc w:val="center"/>
        </w:trPr>
        <w:tc>
          <w:tcPr>
            <w:tcW w:w="9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r>
              <w:rPr>
                <w:rFonts w:hint="eastAsia" w:ascii="仿宋_GB2312" w:eastAsia="仿宋_GB2312"/>
                <w:color w:val="333333"/>
                <w:kern w:val="0"/>
                <w:sz w:val="24"/>
              </w:rPr>
              <w:t>14</w:t>
            </w:r>
          </w:p>
        </w:tc>
        <w:tc>
          <w:tcPr>
            <w:tcW w:w="5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ascii="仿宋_GB2312" w:hAnsi="Arial" w:eastAsia="仿宋_GB2312" w:cs="Arial"/>
                <w:color w:val="333333"/>
                <w:kern w:val="0"/>
                <w:sz w:val="24"/>
              </w:rPr>
            </w:pPr>
            <w:r>
              <w:rPr>
                <w:rFonts w:hint="eastAsia" w:ascii="仿宋_GB2312" w:hAnsi="宋体" w:eastAsia="仿宋_GB2312" w:cs="Arial"/>
                <w:color w:val="333333"/>
                <w:kern w:val="0"/>
                <w:sz w:val="24"/>
                <w:lang w:eastAsia="zh-CN"/>
              </w:rPr>
              <w:t>电气安装</w:t>
            </w:r>
            <w:r>
              <w:rPr>
                <w:rFonts w:hint="eastAsia" w:ascii="仿宋_GB2312" w:hAnsi="宋体" w:eastAsia="仿宋_GB2312" w:cs="Arial"/>
                <w:color w:val="333333"/>
                <w:kern w:val="0"/>
                <w:sz w:val="24"/>
              </w:rPr>
              <w:t>项目教学展示课</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r>
              <w:rPr>
                <w:rFonts w:hint="eastAsia" w:ascii="仿宋_GB2312" w:hAnsi="宋体" w:eastAsia="仿宋_GB2312" w:cs="Arial"/>
                <w:color w:val="333333"/>
                <w:kern w:val="0"/>
                <w:sz w:val="24"/>
              </w:rPr>
              <w:t>实习指导</w:t>
            </w:r>
          </w:p>
        </w:tc>
      </w:tr>
      <w:tr>
        <w:tblPrEx>
          <w:tblCellMar>
            <w:top w:w="0" w:type="dxa"/>
            <w:left w:w="0" w:type="dxa"/>
            <w:bottom w:w="0" w:type="dxa"/>
            <w:right w:w="0" w:type="dxa"/>
          </w:tblCellMar>
        </w:tblPrEx>
        <w:trPr>
          <w:trHeight w:val="192" w:hRule="atLeast"/>
          <w:jc w:val="center"/>
        </w:trPr>
        <w:tc>
          <w:tcPr>
            <w:tcW w:w="92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r>
              <w:rPr>
                <w:rFonts w:hint="eastAsia" w:ascii="仿宋_GB2312" w:eastAsia="仿宋_GB2312"/>
                <w:color w:val="333333"/>
                <w:kern w:val="0"/>
                <w:sz w:val="24"/>
              </w:rPr>
              <w:t>15</w:t>
            </w:r>
          </w:p>
        </w:tc>
        <w:tc>
          <w:tcPr>
            <w:tcW w:w="5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eastAsia" w:ascii="仿宋_GB2312" w:hAnsi="Arial" w:eastAsia="仿宋_GB2312" w:cs="Arial"/>
                <w:color w:val="333333"/>
                <w:kern w:val="0"/>
                <w:sz w:val="24"/>
                <w:lang w:eastAsia="zh-CN"/>
              </w:rPr>
            </w:pPr>
            <w:r>
              <w:rPr>
                <w:rFonts w:hint="eastAsia" w:ascii="仿宋_GB2312" w:hAnsi="Arial" w:eastAsia="仿宋_GB2312" w:cs="Arial"/>
                <w:color w:val="333333"/>
                <w:kern w:val="0"/>
                <w:sz w:val="24"/>
                <w:lang w:val="en-US" w:eastAsia="zh-CN"/>
              </w:rPr>
              <w:t>1、</w:t>
            </w:r>
            <w:r>
              <w:rPr>
                <w:rFonts w:hint="eastAsia" w:ascii="仿宋_GB2312" w:hAnsi="Arial" w:eastAsia="仿宋_GB2312" w:cs="Arial"/>
                <w:color w:val="333333"/>
                <w:kern w:val="0"/>
                <w:sz w:val="24"/>
                <w:lang w:eastAsia="zh-CN"/>
              </w:rPr>
              <w:t>专业建设与优化</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ind w:firstLine="240" w:firstLineChars="100"/>
              <w:rPr>
                <w:rFonts w:hint="eastAsia" w:ascii="仿宋_GB2312" w:hAnsi="Arial" w:eastAsia="仿宋_GB2312" w:cs="Arial"/>
                <w:color w:val="333333"/>
                <w:kern w:val="0"/>
                <w:sz w:val="24"/>
                <w:lang w:eastAsia="zh-CN"/>
              </w:rPr>
            </w:pPr>
            <w:r>
              <w:rPr>
                <w:rFonts w:hint="eastAsia" w:ascii="仿宋_GB2312" w:hAnsi="Arial" w:eastAsia="仿宋_GB2312" w:cs="Arial"/>
                <w:color w:val="333333"/>
                <w:kern w:val="0"/>
                <w:sz w:val="24"/>
                <w:lang w:eastAsia="zh-CN"/>
              </w:rPr>
              <w:t>全体组员</w:t>
            </w:r>
          </w:p>
        </w:tc>
      </w:tr>
      <w:tr>
        <w:tblPrEx>
          <w:tblCellMar>
            <w:top w:w="0" w:type="dxa"/>
            <w:left w:w="0" w:type="dxa"/>
            <w:bottom w:w="0" w:type="dxa"/>
            <w:right w:w="0" w:type="dxa"/>
          </w:tblCellMar>
        </w:tblPrEx>
        <w:trPr>
          <w:trHeight w:val="192" w:hRule="atLeast"/>
          <w:jc w:val="center"/>
        </w:trPr>
        <w:tc>
          <w:tcPr>
            <w:tcW w:w="92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hint="eastAsia" w:ascii="仿宋_GB2312" w:eastAsia="仿宋_GB2312"/>
                <w:color w:val="333333"/>
                <w:kern w:val="0"/>
                <w:sz w:val="24"/>
              </w:rPr>
            </w:pPr>
          </w:p>
        </w:tc>
        <w:tc>
          <w:tcPr>
            <w:tcW w:w="5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default" w:ascii="仿宋_GB2312" w:hAnsi="Arial" w:eastAsia="仿宋_GB2312" w:cs="Arial"/>
                <w:color w:val="333333"/>
                <w:kern w:val="0"/>
                <w:sz w:val="24"/>
                <w:lang w:val="en-US" w:eastAsia="zh-CN"/>
              </w:rPr>
            </w:pPr>
            <w:r>
              <w:rPr>
                <w:rFonts w:hint="eastAsia" w:ascii="仿宋_GB2312" w:hAnsi="Arial" w:eastAsia="仿宋_GB2312" w:cs="Arial"/>
                <w:color w:val="333333"/>
                <w:kern w:val="0"/>
                <w:sz w:val="24"/>
                <w:lang w:val="en-US" w:eastAsia="zh-CN"/>
              </w:rPr>
              <w:t>2、申玲玲老师公开课</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ind w:firstLine="240" w:firstLineChars="100"/>
              <w:rPr>
                <w:rFonts w:hint="eastAsia" w:ascii="仿宋_GB2312" w:hAnsi="Arial" w:eastAsia="仿宋_GB2312" w:cs="Arial"/>
                <w:color w:val="333333"/>
                <w:kern w:val="0"/>
                <w:sz w:val="24"/>
                <w:lang w:eastAsia="zh-CN"/>
              </w:rPr>
            </w:pPr>
          </w:p>
        </w:tc>
      </w:tr>
      <w:tr>
        <w:tblPrEx>
          <w:tblCellMar>
            <w:top w:w="0" w:type="dxa"/>
            <w:left w:w="0" w:type="dxa"/>
            <w:bottom w:w="0" w:type="dxa"/>
            <w:right w:w="0" w:type="dxa"/>
          </w:tblCellMar>
        </w:tblPrEx>
        <w:trPr>
          <w:cantSplit/>
          <w:trHeight w:val="192" w:hRule="atLeast"/>
          <w:jc w:val="center"/>
        </w:trPr>
        <w:tc>
          <w:tcPr>
            <w:tcW w:w="92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r>
              <w:rPr>
                <w:rFonts w:hint="eastAsia" w:ascii="仿宋_GB2312" w:eastAsia="仿宋_GB2312"/>
                <w:color w:val="333333"/>
                <w:kern w:val="0"/>
                <w:sz w:val="24"/>
              </w:rPr>
              <w:t>16-20</w:t>
            </w:r>
          </w:p>
        </w:tc>
        <w:tc>
          <w:tcPr>
            <w:tcW w:w="5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hint="eastAsia" w:ascii="仿宋_GB2312" w:hAnsi="Arial" w:eastAsia="仿宋_GB2312" w:cs="Arial"/>
                <w:color w:val="333333"/>
                <w:kern w:val="0"/>
                <w:sz w:val="24"/>
                <w:lang w:eastAsia="zh-CN"/>
              </w:rPr>
            </w:pPr>
            <w:r>
              <w:rPr>
                <w:rFonts w:hint="eastAsia" w:ascii="仿宋_GB2312" w:eastAsia="仿宋_GB2312"/>
                <w:color w:val="333333"/>
                <w:kern w:val="0"/>
                <w:sz w:val="24"/>
              </w:rPr>
              <w:t>1</w:t>
            </w:r>
            <w:r>
              <w:rPr>
                <w:rFonts w:hint="eastAsia" w:ascii="仿宋_GB2312" w:eastAsia="仿宋_GB2312" w:cs="Arial"/>
                <w:color w:val="333333"/>
                <w:kern w:val="0"/>
                <w:sz w:val="24"/>
              </w:rPr>
              <w:t>、</w:t>
            </w:r>
            <w:r>
              <w:rPr>
                <w:rFonts w:hint="eastAsia" w:ascii="仿宋_GB2312" w:eastAsia="仿宋_GB2312" w:cs="Arial"/>
                <w:color w:val="333333"/>
                <w:kern w:val="0"/>
                <w:sz w:val="24"/>
                <w:lang w:eastAsia="zh-CN"/>
              </w:rPr>
              <w:t>师资建设，校企互兼互聘</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r>
              <w:rPr>
                <w:rFonts w:hint="eastAsia" w:ascii="仿宋_GB2312" w:hAnsi="宋体" w:eastAsia="仿宋_GB2312" w:cs="Arial"/>
                <w:color w:val="333333"/>
                <w:kern w:val="0"/>
                <w:sz w:val="24"/>
              </w:rPr>
              <w:t>全体组员</w:t>
            </w:r>
          </w:p>
        </w:tc>
      </w:tr>
      <w:tr>
        <w:tblPrEx>
          <w:tblCellMar>
            <w:top w:w="0" w:type="dxa"/>
            <w:left w:w="0" w:type="dxa"/>
            <w:bottom w:w="0" w:type="dxa"/>
            <w:right w:w="0" w:type="dxa"/>
          </w:tblCellMar>
        </w:tblPrEx>
        <w:trPr>
          <w:cantSplit/>
          <w:trHeight w:val="192" w:hRule="atLeast"/>
          <w:jc w:val="center"/>
        </w:trPr>
        <w:tc>
          <w:tcPr>
            <w:tcW w:w="922"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Arial" w:eastAsia="仿宋_GB2312" w:cs="Arial"/>
                <w:color w:val="333333"/>
                <w:kern w:val="0"/>
                <w:sz w:val="24"/>
              </w:rPr>
            </w:pPr>
          </w:p>
        </w:tc>
        <w:tc>
          <w:tcPr>
            <w:tcW w:w="5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ascii="仿宋_GB2312" w:hAnsi="Arial" w:eastAsia="仿宋_GB2312" w:cs="Arial"/>
                <w:color w:val="333333"/>
                <w:kern w:val="0"/>
                <w:sz w:val="24"/>
              </w:rPr>
            </w:pPr>
            <w:r>
              <w:rPr>
                <w:rFonts w:hint="eastAsia" w:ascii="仿宋_GB2312" w:eastAsia="仿宋_GB2312"/>
                <w:color w:val="333333"/>
                <w:kern w:val="0"/>
                <w:sz w:val="24"/>
              </w:rPr>
              <w:t>2</w:t>
            </w:r>
            <w:r>
              <w:rPr>
                <w:rFonts w:hint="eastAsia" w:ascii="仿宋_GB2312" w:hAnsi="宋体" w:eastAsia="仿宋_GB2312" w:cs="Arial"/>
                <w:color w:val="333333"/>
                <w:kern w:val="0"/>
                <w:sz w:val="24"/>
              </w:rPr>
              <w:t>、期末考试阅卷、分析</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r>
              <w:rPr>
                <w:rFonts w:hint="eastAsia" w:ascii="仿宋_GB2312" w:hAnsi="宋体" w:eastAsia="仿宋_GB2312" w:cs="Arial"/>
                <w:color w:val="333333"/>
                <w:kern w:val="0"/>
                <w:sz w:val="24"/>
              </w:rPr>
              <w:t>全体组员</w:t>
            </w:r>
          </w:p>
        </w:tc>
      </w:tr>
      <w:tr>
        <w:tblPrEx>
          <w:tblCellMar>
            <w:top w:w="0" w:type="dxa"/>
            <w:left w:w="0" w:type="dxa"/>
            <w:bottom w:w="0" w:type="dxa"/>
            <w:right w:w="0" w:type="dxa"/>
          </w:tblCellMar>
        </w:tblPrEx>
        <w:trPr>
          <w:cantSplit/>
          <w:trHeight w:val="192" w:hRule="atLeast"/>
          <w:jc w:val="center"/>
        </w:trPr>
        <w:tc>
          <w:tcPr>
            <w:tcW w:w="922"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Arial" w:eastAsia="仿宋_GB2312" w:cs="Arial"/>
                <w:color w:val="333333"/>
                <w:kern w:val="0"/>
                <w:sz w:val="24"/>
              </w:rPr>
            </w:pPr>
          </w:p>
        </w:tc>
        <w:tc>
          <w:tcPr>
            <w:tcW w:w="5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left"/>
              <w:rPr>
                <w:rFonts w:ascii="仿宋_GB2312" w:hAnsi="Arial" w:eastAsia="仿宋_GB2312" w:cs="Arial"/>
                <w:color w:val="333333"/>
                <w:kern w:val="0"/>
                <w:sz w:val="24"/>
              </w:rPr>
            </w:pPr>
            <w:r>
              <w:rPr>
                <w:rFonts w:hint="eastAsia" w:ascii="仿宋_GB2312" w:eastAsia="仿宋_GB2312"/>
                <w:color w:val="333333"/>
                <w:kern w:val="0"/>
                <w:sz w:val="24"/>
              </w:rPr>
              <w:t>3</w:t>
            </w:r>
            <w:r>
              <w:rPr>
                <w:rFonts w:hint="eastAsia" w:ascii="仿宋_GB2312" w:hAnsi="宋体" w:eastAsia="仿宋_GB2312" w:cs="Arial"/>
                <w:color w:val="333333"/>
                <w:kern w:val="0"/>
                <w:sz w:val="24"/>
              </w:rPr>
              <w:t>、个人教学工作总结</w:t>
            </w:r>
          </w:p>
        </w:tc>
        <w:tc>
          <w:tcPr>
            <w:tcW w:w="18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仿宋_GB2312" w:hAnsi="Arial" w:eastAsia="仿宋_GB2312" w:cs="Arial"/>
                <w:color w:val="333333"/>
                <w:kern w:val="0"/>
                <w:sz w:val="24"/>
              </w:rPr>
            </w:pPr>
            <w:r>
              <w:rPr>
                <w:rFonts w:hint="eastAsia" w:ascii="仿宋_GB2312" w:hAnsi="宋体" w:eastAsia="仿宋_GB2312" w:cs="Arial"/>
                <w:color w:val="333333"/>
                <w:kern w:val="0"/>
                <w:sz w:val="24"/>
              </w:rPr>
              <w:t>全体组员</w:t>
            </w:r>
          </w:p>
        </w:tc>
      </w:tr>
      <w:tr>
        <w:tblPrEx>
          <w:tblCellMar>
            <w:top w:w="0" w:type="dxa"/>
            <w:left w:w="0" w:type="dxa"/>
            <w:bottom w:w="0" w:type="dxa"/>
            <w:right w:w="0" w:type="dxa"/>
          </w:tblCellMar>
        </w:tblPrEx>
        <w:trPr>
          <w:cantSplit/>
          <w:trHeight w:val="202" w:hRule="atLeast"/>
          <w:jc w:val="center"/>
        </w:trPr>
        <w:tc>
          <w:tcPr>
            <w:tcW w:w="922"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_GB2312" w:hAnsi="Arial" w:eastAsia="仿宋_GB2312" w:cs="Arial"/>
                <w:color w:val="333333"/>
                <w:kern w:val="0"/>
                <w:sz w:val="24"/>
              </w:rPr>
            </w:pPr>
          </w:p>
        </w:tc>
        <w:tc>
          <w:tcPr>
            <w:tcW w:w="5715"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spacing w:line="400" w:lineRule="exact"/>
              <w:jc w:val="left"/>
              <w:rPr>
                <w:rFonts w:ascii="仿宋_GB2312" w:hAnsi="Arial" w:eastAsia="仿宋_GB2312" w:cs="Arial"/>
                <w:color w:val="333333"/>
                <w:kern w:val="0"/>
                <w:sz w:val="24"/>
              </w:rPr>
            </w:pPr>
            <w:r>
              <w:rPr>
                <w:rFonts w:hint="eastAsia" w:ascii="仿宋_GB2312" w:eastAsia="仿宋_GB2312"/>
                <w:color w:val="333333"/>
                <w:kern w:val="0"/>
                <w:sz w:val="24"/>
              </w:rPr>
              <w:t>4</w:t>
            </w:r>
            <w:r>
              <w:rPr>
                <w:rFonts w:hint="eastAsia" w:ascii="仿宋_GB2312" w:hAnsi="宋体" w:eastAsia="仿宋_GB2312" w:cs="Arial"/>
                <w:color w:val="333333"/>
                <w:kern w:val="0"/>
                <w:sz w:val="24"/>
              </w:rPr>
              <w:t>、</w:t>
            </w:r>
            <w:r>
              <w:rPr>
                <w:rFonts w:hint="eastAsia" w:ascii="仿宋_GB2312" w:hAnsi="宋体" w:eastAsia="仿宋_GB2312" w:cs="Arial"/>
                <w:color w:val="333333"/>
                <w:kern w:val="0"/>
                <w:sz w:val="24"/>
                <w:lang w:eastAsia="zh-CN"/>
              </w:rPr>
              <w:t>教学团队</w:t>
            </w:r>
            <w:r>
              <w:rPr>
                <w:rFonts w:hint="eastAsia" w:ascii="仿宋_GB2312" w:hAnsi="宋体" w:eastAsia="仿宋_GB2312" w:cs="Arial"/>
                <w:color w:val="333333"/>
                <w:kern w:val="0"/>
                <w:sz w:val="24"/>
              </w:rPr>
              <w:t>工作总结</w:t>
            </w:r>
          </w:p>
        </w:tc>
        <w:tc>
          <w:tcPr>
            <w:tcW w:w="1842" w:type="dxa"/>
            <w:tcBorders>
              <w:top w:val="nil"/>
              <w:left w:val="single" w:color="auto" w:sz="4" w:space="0"/>
              <w:bottom w:val="single" w:color="auto" w:sz="4" w:space="0"/>
              <w:right w:val="single" w:color="auto" w:sz="4" w:space="0"/>
            </w:tcBorders>
            <w:noWrap w:val="0"/>
            <w:vAlign w:val="center"/>
          </w:tcPr>
          <w:p>
            <w:pPr>
              <w:widowControl/>
              <w:ind w:firstLine="480" w:firstLineChars="200"/>
              <w:jc w:val="left"/>
              <w:rPr>
                <w:rFonts w:ascii="仿宋_GB2312" w:eastAsia="仿宋_GB2312"/>
                <w:color w:val="333333"/>
                <w:kern w:val="0"/>
                <w:sz w:val="24"/>
              </w:rPr>
            </w:pPr>
          </w:p>
        </w:tc>
      </w:tr>
    </w:tbl>
    <w:p>
      <w:pPr>
        <w:jc w:val="both"/>
        <w:rPr>
          <w:rFonts w:hint="eastAsia" w:asciiTheme="majorEastAsia" w:hAnsiTheme="majorEastAsia" w:eastAsiaTheme="majorEastAsia"/>
          <w:b/>
          <w:color w:val="auto"/>
          <w:sz w:val="10"/>
          <w:szCs w:val="10"/>
        </w:rPr>
      </w:pPr>
      <w:bookmarkStart w:id="0" w:name="_GoBack"/>
      <w:bookmarkEnd w:id="0"/>
    </w:p>
    <w:sectPr>
      <w:pgSz w:w="11906" w:h="16838"/>
      <w:pgMar w:top="1134" w:right="1800" w:bottom="1134"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C1"/>
    <w:rsid w:val="000508EF"/>
    <w:rsid w:val="0008396D"/>
    <w:rsid w:val="00093CE5"/>
    <w:rsid w:val="000A11EF"/>
    <w:rsid w:val="000A650C"/>
    <w:rsid w:val="000C7477"/>
    <w:rsid w:val="000D12FD"/>
    <w:rsid w:val="000D2AFA"/>
    <w:rsid w:val="000F2DFB"/>
    <w:rsid w:val="00163E1A"/>
    <w:rsid w:val="001A7B16"/>
    <w:rsid w:val="001D0B97"/>
    <w:rsid w:val="001D52CB"/>
    <w:rsid w:val="001E65D0"/>
    <w:rsid w:val="001F2372"/>
    <w:rsid w:val="00207BD7"/>
    <w:rsid w:val="00222143"/>
    <w:rsid w:val="002229A6"/>
    <w:rsid w:val="00235929"/>
    <w:rsid w:val="002539B7"/>
    <w:rsid w:val="00262E75"/>
    <w:rsid w:val="00271767"/>
    <w:rsid w:val="002D7A98"/>
    <w:rsid w:val="002E4AF0"/>
    <w:rsid w:val="003D6FC8"/>
    <w:rsid w:val="00465D1C"/>
    <w:rsid w:val="00466386"/>
    <w:rsid w:val="0047528E"/>
    <w:rsid w:val="0048377B"/>
    <w:rsid w:val="00494F05"/>
    <w:rsid w:val="004A0F44"/>
    <w:rsid w:val="004C28EF"/>
    <w:rsid w:val="004D232A"/>
    <w:rsid w:val="004D25B5"/>
    <w:rsid w:val="004D7CB1"/>
    <w:rsid w:val="004E4FA7"/>
    <w:rsid w:val="005335D0"/>
    <w:rsid w:val="00535D65"/>
    <w:rsid w:val="005651BE"/>
    <w:rsid w:val="0057255E"/>
    <w:rsid w:val="00583386"/>
    <w:rsid w:val="005E1905"/>
    <w:rsid w:val="00622887"/>
    <w:rsid w:val="006268DD"/>
    <w:rsid w:val="0066238C"/>
    <w:rsid w:val="006704AB"/>
    <w:rsid w:val="0068569B"/>
    <w:rsid w:val="006B2523"/>
    <w:rsid w:val="006B3328"/>
    <w:rsid w:val="006D5517"/>
    <w:rsid w:val="006D658D"/>
    <w:rsid w:val="007001D3"/>
    <w:rsid w:val="007350E2"/>
    <w:rsid w:val="007440EF"/>
    <w:rsid w:val="00752E7A"/>
    <w:rsid w:val="00765DE0"/>
    <w:rsid w:val="00773FA5"/>
    <w:rsid w:val="00781A92"/>
    <w:rsid w:val="007E42C7"/>
    <w:rsid w:val="00803398"/>
    <w:rsid w:val="00804DE5"/>
    <w:rsid w:val="00827CC2"/>
    <w:rsid w:val="008B4F05"/>
    <w:rsid w:val="008F5805"/>
    <w:rsid w:val="00914EAF"/>
    <w:rsid w:val="009166A2"/>
    <w:rsid w:val="009448F1"/>
    <w:rsid w:val="00944D6A"/>
    <w:rsid w:val="0095455C"/>
    <w:rsid w:val="00956220"/>
    <w:rsid w:val="00957C7F"/>
    <w:rsid w:val="00A21AC1"/>
    <w:rsid w:val="00A3208B"/>
    <w:rsid w:val="00A333FD"/>
    <w:rsid w:val="00A45416"/>
    <w:rsid w:val="00A81CE9"/>
    <w:rsid w:val="00A81E79"/>
    <w:rsid w:val="00A83AD9"/>
    <w:rsid w:val="00AD6FFD"/>
    <w:rsid w:val="00AE43FD"/>
    <w:rsid w:val="00AE6736"/>
    <w:rsid w:val="00B20927"/>
    <w:rsid w:val="00B321E6"/>
    <w:rsid w:val="00B506F9"/>
    <w:rsid w:val="00B610DE"/>
    <w:rsid w:val="00B62EC2"/>
    <w:rsid w:val="00B66724"/>
    <w:rsid w:val="00B8389D"/>
    <w:rsid w:val="00B87061"/>
    <w:rsid w:val="00B93A32"/>
    <w:rsid w:val="00BA32E6"/>
    <w:rsid w:val="00BA3F65"/>
    <w:rsid w:val="00BA6AA9"/>
    <w:rsid w:val="00BB28A6"/>
    <w:rsid w:val="00BC7463"/>
    <w:rsid w:val="00BD694D"/>
    <w:rsid w:val="00BE4F77"/>
    <w:rsid w:val="00BE76E9"/>
    <w:rsid w:val="00C07D7B"/>
    <w:rsid w:val="00C26469"/>
    <w:rsid w:val="00C4647C"/>
    <w:rsid w:val="00C94738"/>
    <w:rsid w:val="00CD5CEC"/>
    <w:rsid w:val="00CF21BC"/>
    <w:rsid w:val="00CF26E6"/>
    <w:rsid w:val="00CF7952"/>
    <w:rsid w:val="00D14570"/>
    <w:rsid w:val="00D15C50"/>
    <w:rsid w:val="00D264B0"/>
    <w:rsid w:val="00D453EA"/>
    <w:rsid w:val="00D62AFB"/>
    <w:rsid w:val="00D90B3E"/>
    <w:rsid w:val="00DA7BA0"/>
    <w:rsid w:val="00DB3933"/>
    <w:rsid w:val="00DD2032"/>
    <w:rsid w:val="00DF1896"/>
    <w:rsid w:val="00E21580"/>
    <w:rsid w:val="00E50E1D"/>
    <w:rsid w:val="00E51418"/>
    <w:rsid w:val="00E8541A"/>
    <w:rsid w:val="00EE1803"/>
    <w:rsid w:val="00F2479E"/>
    <w:rsid w:val="00F35237"/>
    <w:rsid w:val="00F720AA"/>
    <w:rsid w:val="00F97FAD"/>
    <w:rsid w:val="00FA73C9"/>
    <w:rsid w:val="00FB2646"/>
    <w:rsid w:val="00FE22E5"/>
    <w:rsid w:val="014A7C57"/>
    <w:rsid w:val="02F83A9F"/>
    <w:rsid w:val="060033D5"/>
    <w:rsid w:val="066D5ABB"/>
    <w:rsid w:val="0955056D"/>
    <w:rsid w:val="09BA035C"/>
    <w:rsid w:val="0AF32C9F"/>
    <w:rsid w:val="0F611DA3"/>
    <w:rsid w:val="11C75997"/>
    <w:rsid w:val="16F40246"/>
    <w:rsid w:val="18BB267A"/>
    <w:rsid w:val="1F417E07"/>
    <w:rsid w:val="1FEF48D2"/>
    <w:rsid w:val="22DE5730"/>
    <w:rsid w:val="230343B8"/>
    <w:rsid w:val="236F10B9"/>
    <w:rsid w:val="2DAB3428"/>
    <w:rsid w:val="303440B2"/>
    <w:rsid w:val="30622C36"/>
    <w:rsid w:val="33CC6D25"/>
    <w:rsid w:val="34460F36"/>
    <w:rsid w:val="3E765D59"/>
    <w:rsid w:val="41D447F8"/>
    <w:rsid w:val="47064679"/>
    <w:rsid w:val="4DA8312E"/>
    <w:rsid w:val="4F254BAE"/>
    <w:rsid w:val="52097B31"/>
    <w:rsid w:val="54E54F02"/>
    <w:rsid w:val="5F17346F"/>
    <w:rsid w:val="5F282A65"/>
    <w:rsid w:val="5F504C1B"/>
    <w:rsid w:val="5FDE2001"/>
    <w:rsid w:val="60B91A9C"/>
    <w:rsid w:val="60D44950"/>
    <w:rsid w:val="64CD6DBF"/>
    <w:rsid w:val="65156591"/>
    <w:rsid w:val="66C553C0"/>
    <w:rsid w:val="6B3815F9"/>
    <w:rsid w:val="6F411C47"/>
    <w:rsid w:val="7A3975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Words>
  <Characters>707</Characters>
  <Lines>5</Lines>
  <Paragraphs>1</Paragraphs>
  <TotalTime>8</TotalTime>
  <ScaleCrop>false</ScaleCrop>
  <LinksUpToDate>false</LinksUpToDate>
  <CharactersWithSpaces>829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2020-10-13T02:06:00Z</dcterms:created>
  <dc:creator>admin</dc:creator>
  <cp:lastModifiedBy>User</cp:lastModifiedBy>
  <dcterms:modified xsi:type="dcterms:W3CDTF">2022-03-02T11:24:30Z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1B3A9E351E2246138902702C2A4BBA5E</vt:lpwstr>
  </property>
</Properties>
</file>